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36" w:rsidRPr="00960FE5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  <w:r w:rsidRPr="00960FE5">
        <w:rPr>
          <w:rFonts w:ascii="PT Astra Serif" w:hAnsi="PT Astra Serif"/>
          <w:sz w:val="24"/>
          <w:szCs w:val="24"/>
        </w:rPr>
        <w:t xml:space="preserve">Приложение № </w:t>
      </w:r>
      <w:r w:rsidR="008F4ECE" w:rsidRPr="00960FE5">
        <w:rPr>
          <w:rFonts w:ascii="PT Astra Serif" w:hAnsi="PT Astra Serif"/>
          <w:sz w:val="24"/>
          <w:szCs w:val="24"/>
        </w:rPr>
        <w:t>2</w:t>
      </w:r>
    </w:p>
    <w:p w:rsidR="00466936" w:rsidRPr="00960FE5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</w:p>
    <w:p w:rsidR="005E56E6" w:rsidRPr="00960FE5" w:rsidRDefault="005E56E6" w:rsidP="005E56E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  <w:r w:rsidRPr="00960FE5">
        <w:rPr>
          <w:rFonts w:ascii="PT Astra Serif" w:hAnsi="PT Astra Serif"/>
          <w:sz w:val="24"/>
          <w:szCs w:val="24"/>
        </w:rPr>
        <w:t>УТВЕРЖДЕН</w:t>
      </w:r>
    </w:p>
    <w:p w:rsidR="005E56E6" w:rsidRPr="00960FE5" w:rsidRDefault="005E56E6" w:rsidP="005E56E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  <w:r w:rsidRPr="00960FE5">
        <w:rPr>
          <w:rFonts w:ascii="PT Astra Serif" w:hAnsi="PT Astra Serif"/>
          <w:sz w:val="24"/>
          <w:szCs w:val="24"/>
        </w:rPr>
        <w:t xml:space="preserve">постановлением Территориальной избирательной комиссии </w:t>
      </w:r>
    </w:p>
    <w:p w:rsidR="005E56E6" w:rsidRPr="00960FE5" w:rsidRDefault="005E56E6" w:rsidP="005E56E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PT Astra Serif" w:hAnsi="PT Astra Serif"/>
          <w:sz w:val="24"/>
          <w:szCs w:val="24"/>
        </w:rPr>
      </w:pPr>
      <w:proofErr w:type="spellStart"/>
      <w:r w:rsidRPr="00960FE5">
        <w:rPr>
          <w:rFonts w:ascii="PT Astra Serif" w:hAnsi="PT Astra Serif"/>
          <w:sz w:val="24"/>
          <w:szCs w:val="24"/>
        </w:rPr>
        <w:t>Белокалитвинского</w:t>
      </w:r>
      <w:proofErr w:type="spellEnd"/>
      <w:r w:rsidRPr="00960FE5">
        <w:rPr>
          <w:rFonts w:ascii="PT Astra Serif" w:hAnsi="PT Astra Serif"/>
          <w:sz w:val="24"/>
          <w:szCs w:val="24"/>
        </w:rPr>
        <w:t xml:space="preserve"> района Ростовской области </w:t>
      </w:r>
    </w:p>
    <w:p w:rsidR="00466936" w:rsidRPr="00960FE5" w:rsidRDefault="005E56E6" w:rsidP="005E56E6">
      <w:pPr>
        <w:pStyle w:val="a5"/>
        <w:ind w:left="5670"/>
        <w:jc w:val="center"/>
        <w:rPr>
          <w:rFonts w:ascii="PT Astra Serif" w:hAnsi="PT Astra Serif"/>
          <w:sz w:val="24"/>
          <w:szCs w:val="24"/>
        </w:rPr>
      </w:pPr>
      <w:r w:rsidRPr="00960FE5">
        <w:rPr>
          <w:rFonts w:ascii="PT Astra Serif" w:hAnsi="PT Astra Serif"/>
          <w:sz w:val="24"/>
          <w:szCs w:val="24"/>
        </w:rPr>
        <w:t>от «</w:t>
      </w:r>
      <w:r w:rsidR="00F61027" w:rsidRPr="00960FE5">
        <w:rPr>
          <w:rFonts w:ascii="PT Astra Serif" w:hAnsi="PT Astra Serif"/>
          <w:sz w:val="24"/>
          <w:szCs w:val="24"/>
        </w:rPr>
        <w:t>01</w:t>
      </w:r>
      <w:r w:rsidRPr="00960FE5">
        <w:rPr>
          <w:rFonts w:ascii="PT Astra Serif" w:hAnsi="PT Astra Serif"/>
          <w:sz w:val="24"/>
          <w:szCs w:val="24"/>
        </w:rPr>
        <w:t>» ию</w:t>
      </w:r>
      <w:r w:rsidR="00F61027" w:rsidRPr="00960FE5">
        <w:rPr>
          <w:rFonts w:ascii="PT Astra Serif" w:hAnsi="PT Astra Serif"/>
          <w:sz w:val="24"/>
          <w:szCs w:val="24"/>
        </w:rPr>
        <w:t>ля</w:t>
      </w:r>
      <w:r w:rsidRPr="00960FE5">
        <w:rPr>
          <w:rFonts w:ascii="PT Astra Serif" w:hAnsi="PT Astra Serif"/>
          <w:sz w:val="24"/>
          <w:szCs w:val="24"/>
        </w:rPr>
        <w:t xml:space="preserve"> 202</w:t>
      </w:r>
      <w:r w:rsidR="003B50AC" w:rsidRPr="00960FE5">
        <w:rPr>
          <w:rFonts w:ascii="PT Astra Serif" w:hAnsi="PT Astra Serif"/>
          <w:sz w:val="24"/>
          <w:szCs w:val="24"/>
        </w:rPr>
        <w:t>6</w:t>
      </w:r>
      <w:r w:rsidRPr="00960FE5">
        <w:rPr>
          <w:rFonts w:ascii="PT Astra Serif" w:hAnsi="PT Astra Serif"/>
          <w:sz w:val="24"/>
          <w:szCs w:val="24"/>
        </w:rPr>
        <w:t xml:space="preserve"> г. № </w:t>
      </w:r>
      <w:r w:rsidR="00F61027" w:rsidRPr="00960FE5">
        <w:rPr>
          <w:rFonts w:ascii="PT Astra Serif" w:hAnsi="PT Astra Serif"/>
          <w:sz w:val="24"/>
          <w:szCs w:val="24"/>
        </w:rPr>
        <w:t>109</w:t>
      </w:r>
      <w:r w:rsidRPr="00960FE5">
        <w:rPr>
          <w:rFonts w:ascii="PT Astra Serif" w:hAnsi="PT Astra Serif"/>
          <w:sz w:val="24"/>
          <w:szCs w:val="24"/>
        </w:rPr>
        <w:t>-</w:t>
      </w:r>
      <w:r w:rsidR="00F61027" w:rsidRPr="00960FE5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</w:p>
    <w:p w:rsidR="003B24BB" w:rsidRPr="00960FE5" w:rsidRDefault="003B24BB" w:rsidP="00EA6304">
      <w:pPr>
        <w:pStyle w:val="a3"/>
        <w:spacing w:line="360" w:lineRule="auto"/>
        <w:jc w:val="left"/>
        <w:rPr>
          <w:rFonts w:ascii="PT Astra Serif" w:hAnsi="PT Astra Serif"/>
        </w:rPr>
      </w:pPr>
    </w:p>
    <w:p w:rsidR="002A4DE8" w:rsidRPr="00960FE5" w:rsidRDefault="002A4DE8" w:rsidP="00EE0911">
      <w:pPr>
        <w:pStyle w:val="a3"/>
        <w:outlineLvl w:val="0"/>
        <w:rPr>
          <w:rFonts w:ascii="PT Astra Serif" w:hAnsi="PT Astra Serif"/>
          <w:szCs w:val="28"/>
        </w:rPr>
      </w:pPr>
      <w:r w:rsidRPr="00960FE5">
        <w:rPr>
          <w:rFonts w:ascii="PT Astra Serif" w:hAnsi="PT Astra Serif"/>
          <w:szCs w:val="28"/>
        </w:rPr>
        <w:t>ПЕРЕЧЕНЬ</w:t>
      </w:r>
    </w:p>
    <w:p w:rsidR="00466936" w:rsidRPr="00960FE5" w:rsidRDefault="00467D82" w:rsidP="00466936">
      <w:pPr>
        <w:pStyle w:val="a3"/>
        <w:outlineLvl w:val="0"/>
        <w:rPr>
          <w:rFonts w:ascii="PT Astra Serif" w:hAnsi="PT Astra Serif"/>
          <w:szCs w:val="28"/>
        </w:rPr>
      </w:pPr>
      <w:r w:rsidRPr="00960FE5">
        <w:rPr>
          <w:rFonts w:ascii="PT Astra Serif" w:hAnsi="PT Astra Serif"/>
          <w:szCs w:val="28"/>
        </w:rPr>
        <w:t>документов, представляемых кандидатами</w:t>
      </w:r>
      <w:r w:rsidR="00A474F0" w:rsidRPr="00960FE5">
        <w:rPr>
          <w:rFonts w:ascii="PT Astra Serif" w:hAnsi="PT Astra Serif"/>
          <w:szCs w:val="28"/>
        </w:rPr>
        <w:t xml:space="preserve"> </w:t>
      </w:r>
      <w:r w:rsidRPr="00960FE5">
        <w:rPr>
          <w:rFonts w:ascii="PT Astra Serif" w:hAnsi="PT Astra Serif"/>
          <w:szCs w:val="28"/>
        </w:rPr>
        <w:t xml:space="preserve">в </w:t>
      </w:r>
      <w:r w:rsidR="005E56E6" w:rsidRPr="00960FE5">
        <w:rPr>
          <w:rFonts w:ascii="PT Astra Serif" w:hAnsi="PT Astra Serif"/>
          <w:szCs w:val="28"/>
        </w:rPr>
        <w:t xml:space="preserve">Территориальную избирательную комиссию </w:t>
      </w:r>
      <w:proofErr w:type="spellStart"/>
      <w:r w:rsidR="005E56E6" w:rsidRPr="00960FE5">
        <w:rPr>
          <w:rFonts w:ascii="PT Astra Serif" w:hAnsi="PT Astra Serif"/>
          <w:szCs w:val="28"/>
        </w:rPr>
        <w:t>Белокалитвинского</w:t>
      </w:r>
      <w:proofErr w:type="spellEnd"/>
      <w:r w:rsidR="005E56E6" w:rsidRPr="00960FE5">
        <w:rPr>
          <w:rFonts w:ascii="PT Astra Serif" w:hAnsi="PT Astra Serif"/>
          <w:szCs w:val="28"/>
        </w:rPr>
        <w:t xml:space="preserve"> района Ростовской области</w:t>
      </w:r>
      <w:r w:rsidRPr="00960FE5">
        <w:rPr>
          <w:rFonts w:ascii="PT Astra Serif" w:hAnsi="PT Astra Serif"/>
          <w:szCs w:val="28"/>
        </w:rPr>
        <w:t xml:space="preserve"> </w:t>
      </w:r>
      <w:r w:rsidR="00466936" w:rsidRPr="00960FE5">
        <w:rPr>
          <w:rFonts w:ascii="PT Astra Serif" w:hAnsi="PT Astra Serif"/>
          <w:szCs w:val="28"/>
        </w:rPr>
        <w:t xml:space="preserve">при проведении выборов депутатов </w:t>
      </w:r>
      <w:r w:rsidR="00466936" w:rsidRPr="00960FE5">
        <w:rPr>
          <w:rFonts w:ascii="PT Astra Serif" w:hAnsi="PT Astra Serif"/>
        </w:rPr>
        <w:t xml:space="preserve">представительных органов </w:t>
      </w:r>
      <w:proofErr w:type="spellStart"/>
      <w:r w:rsidR="005E56E6" w:rsidRPr="00960FE5">
        <w:rPr>
          <w:rFonts w:ascii="PT Astra Serif" w:hAnsi="PT Astra Serif"/>
          <w:bCs w:val="0"/>
          <w:szCs w:val="28"/>
        </w:rPr>
        <w:t>Белокалитвинского</w:t>
      </w:r>
      <w:proofErr w:type="spellEnd"/>
      <w:r w:rsidR="005E56E6" w:rsidRPr="00960FE5">
        <w:rPr>
          <w:rFonts w:ascii="PT Astra Serif" w:hAnsi="PT Astra Serif"/>
          <w:bCs w:val="0"/>
          <w:szCs w:val="28"/>
        </w:rPr>
        <w:t xml:space="preserve"> городского, </w:t>
      </w:r>
      <w:proofErr w:type="spellStart"/>
      <w:r w:rsidR="005E56E6" w:rsidRPr="00960FE5">
        <w:rPr>
          <w:rFonts w:ascii="PT Astra Serif" w:hAnsi="PT Astra Serif"/>
          <w:bCs w:val="0"/>
          <w:szCs w:val="28"/>
        </w:rPr>
        <w:t>Богураевского</w:t>
      </w:r>
      <w:proofErr w:type="spellEnd"/>
      <w:r w:rsidR="005E56E6" w:rsidRPr="00960FE5">
        <w:rPr>
          <w:rFonts w:ascii="PT Astra Serif" w:hAnsi="PT Astra Serif"/>
          <w:bCs w:val="0"/>
          <w:szCs w:val="28"/>
        </w:rPr>
        <w:t xml:space="preserve"> сельского, Горняцкого сельского, </w:t>
      </w:r>
      <w:proofErr w:type="spellStart"/>
      <w:r w:rsidR="005E56E6" w:rsidRPr="00960FE5">
        <w:rPr>
          <w:rFonts w:ascii="PT Astra Serif" w:hAnsi="PT Astra Serif"/>
          <w:bCs w:val="0"/>
          <w:szCs w:val="28"/>
        </w:rPr>
        <w:t>Грушево-Дубовского</w:t>
      </w:r>
      <w:proofErr w:type="spellEnd"/>
      <w:r w:rsidR="0054468E" w:rsidRPr="00960FE5">
        <w:rPr>
          <w:rFonts w:ascii="PT Astra Serif" w:hAnsi="PT Astra Serif"/>
          <w:bCs w:val="0"/>
          <w:szCs w:val="28"/>
        </w:rPr>
        <w:t xml:space="preserve"> </w:t>
      </w:r>
      <w:r w:rsidR="005E56E6" w:rsidRPr="00960FE5">
        <w:rPr>
          <w:rFonts w:ascii="PT Astra Serif" w:hAnsi="PT Astra Serif"/>
          <w:bCs w:val="0"/>
          <w:szCs w:val="28"/>
        </w:rPr>
        <w:t xml:space="preserve">сельского, Ильинского сельского, </w:t>
      </w:r>
      <w:proofErr w:type="spellStart"/>
      <w:r w:rsidR="005E56E6" w:rsidRPr="00960FE5">
        <w:rPr>
          <w:rFonts w:ascii="PT Astra Serif" w:hAnsi="PT Astra Serif"/>
          <w:bCs w:val="0"/>
          <w:szCs w:val="28"/>
        </w:rPr>
        <w:t>Коксовского</w:t>
      </w:r>
      <w:proofErr w:type="spellEnd"/>
      <w:r w:rsidR="005E56E6" w:rsidRPr="00960FE5">
        <w:rPr>
          <w:rFonts w:ascii="PT Astra Serif" w:hAnsi="PT Astra Serif"/>
          <w:bCs w:val="0"/>
          <w:szCs w:val="28"/>
        </w:rPr>
        <w:t xml:space="preserve"> сельского, </w:t>
      </w:r>
      <w:proofErr w:type="spellStart"/>
      <w:r w:rsidR="005E56E6" w:rsidRPr="00960FE5">
        <w:rPr>
          <w:rFonts w:ascii="PT Astra Serif" w:hAnsi="PT Astra Serif"/>
          <w:bCs w:val="0"/>
          <w:szCs w:val="28"/>
        </w:rPr>
        <w:t>Краснодонецкого</w:t>
      </w:r>
      <w:proofErr w:type="spellEnd"/>
      <w:r w:rsidR="005E56E6" w:rsidRPr="00960FE5">
        <w:rPr>
          <w:rFonts w:ascii="PT Astra Serif" w:hAnsi="PT Astra Serif"/>
          <w:bCs w:val="0"/>
          <w:szCs w:val="28"/>
        </w:rPr>
        <w:t xml:space="preserve"> сельского, </w:t>
      </w:r>
      <w:proofErr w:type="spellStart"/>
      <w:r w:rsidR="005E56E6" w:rsidRPr="00960FE5">
        <w:rPr>
          <w:rFonts w:ascii="PT Astra Serif" w:hAnsi="PT Astra Serif"/>
          <w:bCs w:val="0"/>
          <w:szCs w:val="28"/>
        </w:rPr>
        <w:t>Литвиновского</w:t>
      </w:r>
      <w:proofErr w:type="spellEnd"/>
      <w:r w:rsidR="005E56E6" w:rsidRPr="00960FE5">
        <w:rPr>
          <w:rFonts w:ascii="PT Astra Serif" w:hAnsi="PT Astra Serif"/>
          <w:bCs w:val="0"/>
          <w:szCs w:val="28"/>
        </w:rPr>
        <w:t xml:space="preserve"> сельского, </w:t>
      </w:r>
      <w:proofErr w:type="spellStart"/>
      <w:r w:rsidR="005E56E6" w:rsidRPr="00960FE5">
        <w:rPr>
          <w:rFonts w:ascii="PT Astra Serif" w:hAnsi="PT Astra Serif"/>
          <w:bCs w:val="0"/>
          <w:szCs w:val="28"/>
        </w:rPr>
        <w:t>Нижнепоповского</w:t>
      </w:r>
      <w:proofErr w:type="spellEnd"/>
      <w:r w:rsidR="005E56E6" w:rsidRPr="00960FE5">
        <w:rPr>
          <w:rFonts w:ascii="PT Astra Serif" w:hAnsi="PT Astra Serif"/>
          <w:bCs w:val="0"/>
          <w:szCs w:val="28"/>
        </w:rPr>
        <w:t xml:space="preserve"> сельского, </w:t>
      </w:r>
      <w:proofErr w:type="spellStart"/>
      <w:r w:rsidR="005E56E6" w:rsidRPr="00960FE5">
        <w:rPr>
          <w:rFonts w:ascii="PT Astra Serif" w:hAnsi="PT Astra Serif"/>
          <w:bCs w:val="0"/>
          <w:szCs w:val="28"/>
        </w:rPr>
        <w:t>Рудаковского</w:t>
      </w:r>
      <w:proofErr w:type="spellEnd"/>
      <w:r w:rsidR="005E56E6" w:rsidRPr="00960FE5">
        <w:rPr>
          <w:rFonts w:ascii="PT Astra Serif" w:hAnsi="PT Astra Serif"/>
          <w:bCs w:val="0"/>
          <w:szCs w:val="28"/>
        </w:rPr>
        <w:t xml:space="preserve"> сельского, Синегорского сельского, Шолоховского городского поселений </w:t>
      </w:r>
      <w:r w:rsidR="003B50AC" w:rsidRPr="00960FE5">
        <w:rPr>
          <w:rFonts w:ascii="PT Astra Serif" w:hAnsi="PT Astra Serif"/>
          <w:bCs w:val="0"/>
          <w:szCs w:val="28"/>
        </w:rPr>
        <w:t>шестого</w:t>
      </w:r>
      <w:r w:rsidR="005E56E6" w:rsidRPr="00960FE5">
        <w:rPr>
          <w:rFonts w:ascii="PT Astra Serif" w:hAnsi="PT Astra Serif"/>
          <w:bCs w:val="0"/>
          <w:szCs w:val="28"/>
        </w:rPr>
        <w:t xml:space="preserve"> созыва</w:t>
      </w:r>
    </w:p>
    <w:p w:rsidR="00B61B11" w:rsidRPr="00960FE5" w:rsidRDefault="00B61B11" w:rsidP="00941FE5">
      <w:pPr>
        <w:pStyle w:val="a3"/>
        <w:spacing w:line="360" w:lineRule="auto"/>
        <w:outlineLvl w:val="0"/>
        <w:rPr>
          <w:rFonts w:ascii="PT Astra Serif" w:hAnsi="PT Astra Serif"/>
          <w:szCs w:val="28"/>
        </w:rPr>
      </w:pPr>
    </w:p>
    <w:p w:rsidR="006849F5" w:rsidRPr="00960FE5" w:rsidRDefault="001248ED" w:rsidP="001248ED">
      <w:pPr>
        <w:pStyle w:val="a3"/>
        <w:rPr>
          <w:rFonts w:ascii="PT Astra Serif" w:hAnsi="PT Astra Serif"/>
          <w:b w:val="0"/>
          <w:szCs w:val="28"/>
          <w:u w:val="single"/>
        </w:rPr>
      </w:pPr>
      <w:r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1. </w:t>
      </w:r>
      <w:r w:rsidR="006849F5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Документы, представляемые </w:t>
      </w:r>
      <w:r w:rsidRPr="00960FE5">
        <w:rPr>
          <w:rFonts w:ascii="PT Astra Serif" w:hAnsi="PT Astra Serif"/>
          <w:b w:val="0"/>
          <w:szCs w:val="28"/>
          <w:u w:val="single"/>
        </w:rPr>
        <w:t>в территориальную избирательную</w:t>
      </w:r>
      <w:r w:rsidR="0054468E" w:rsidRPr="00960FE5">
        <w:rPr>
          <w:rFonts w:ascii="PT Astra Serif" w:hAnsi="PT Astra Serif"/>
          <w:b w:val="0"/>
          <w:szCs w:val="28"/>
          <w:u w:val="single"/>
        </w:rPr>
        <w:t xml:space="preserve">   </w:t>
      </w:r>
      <w:r w:rsidRPr="00960FE5">
        <w:rPr>
          <w:rFonts w:ascii="PT Astra Serif" w:hAnsi="PT Astra Serif"/>
          <w:b w:val="0"/>
          <w:szCs w:val="28"/>
          <w:u w:val="single"/>
        </w:rPr>
        <w:t xml:space="preserve">комиссию </w:t>
      </w:r>
      <w:proofErr w:type="spellStart"/>
      <w:r w:rsidR="005E56E6" w:rsidRPr="00960FE5">
        <w:rPr>
          <w:rFonts w:ascii="PT Astra Serif" w:hAnsi="PT Astra Serif"/>
          <w:b w:val="0"/>
          <w:szCs w:val="28"/>
          <w:u w:val="single"/>
        </w:rPr>
        <w:t>Белокалитвин</w:t>
      </w:r>
      <w:r w:rsidR="00466936" w:rsidRPr="00960FE5">
        <w:rPr>
          <w:rFonts w:ascii="PT Astra Serif" w:hAnsi="PT Astra Serif"/>
          <w:b w:val="0"/>
          <w:szCs w:val="28"/>
          <w:u w:val="single"/>
        </w:rPr>
        <w:t>ского</w:t>
      </w:r>
      <w:proofErr w:type="spellEnd"/>
      <w:r w:rsidR="00466936" w:rsidRPr="00960FE5">
        <w:rPr>
          <w:rFonts w:ascii="PT Astra Serif" w:hAnsi="PT Astra Serif"/>
          <w:b w:val="0"/>
          <w:szCs w:val="28"/>
          <w:u w:val="single"/>
        </w:rPr>
        <w:t xml:space="preserve"> района Ростовской области (далее – ТИК) </w:t>
      </w:r>
      <w:r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для уведомления о выдвижении кандидата по соответствующему </w:t>
      </w:r>
      <w:proofErr w:type="spellStart"/>
      <w:r w:rsidRPr="00960FE5">
        <w:rPr>
          <w:rFonts w:ascii="PT Astra Serif" w:hAnsi="PT Astra Serif"/>
          <w:b w:val="0"/>
          <w:bCs w:val="0"/>
          <w:szCs w:val="28"/>
          <w:u w:val="single"/>
        </w:rPr>
        <w:t>многомандатному</w:t>
      </w:r>
      <w:proofErr w:type="spellEnd"/>
      <w:r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 избирательному округу</w:t>
      </w:r>
      <w:r w:rsidR="006849F5" w:rsidRPr="00960FE5">
        <w:rPr>
          <w:rFonts w:ascii="PT Astra Serif" w:hAnsi="PT Astra Serif"/>
          <w:b w:val="0"/>
          <w:szCs w:val="28"/>
          <w:u w:val="single"/>
          <w:vertAlign w:val="superscript"/>
        </w:rPr>
        <w:footnoteReference w:id="1"/>
      </w:r>
    </w:p>
    <w:p w:rsidR="001248ED" w:rsidRPr="00960FE5" w:rsidRDefault="001248ED" w:rsidP="001248ED">
      <w:pPr>
        <w:pStyle w:val="a3"/>
        <w:jc w:val="both"/>
        <w:rPr>
          <w:rFonts w:ascii="PT Astra Serif" w:hAnsi="PT Astra Serif"/>
          <w:szCs w:val="28"/>
        </w:rPr>
      </w:pPr>
    </w:p>
    <w:p w:rsidR="00C8615F" w:rsidRPr="00960FE5" w:rsidRDefault="00C8615F" w:rsidP="00C8615F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C8615F" w:rsidRPr="00960FE5" w:rsidRDefault="00C8615F" w:rsidP="009E31DA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</w:t>
      </w:r>
      <w:proofErr w:type="spellStart"/>
      <w:r w:rsidRPr="00960FE5">
        <w:rPr>
          <w:rFonts w:ascii="PT Astra Serif" w:hAnsi="PT Astra Serif"/>
          <w:b w:val="0"/>
          <w:szCs w:val="28"/>
        </w:rPr>
        <w:t>многомандатному</w:t>
      </w:r>
      <w:proofErr w:type="spellEnd"/>
      <w:r w:rsidRPr="00960FE5">
        <w:rPr>
          <w:rFonts w:ascii="PT Astra Serif" w:hAnsi="PT Astra Serif"/>
          <w:b w:val="0"/>
          <w:szCs w:val="28"/>
        </w:rPr>
        <w:t xml:space="preserve"> избирательному округу с обязательством в случае избрания прекратить деятельность, несовместимую со статусом депутата представительного органа муниципального образования (приложение № 4).</w:t>
      </w:r>
    </w:p>
    <w:p w:rsidR="00C8615F" w:rsidRPr="00960FE5" w:rsidRDefault="00C8615F" w:rsidP="00C8615F">
      <w:pPr>
        <w:pStyle w:val="a3"/>
        <w:ind w:firstLine="709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</w:t>
      </w:r>
      <w:r w:rsidRPr="00960FE5">
        <w:rPr>
          <w:rFonts w:ascii="PT Astra Serif" w:hAnsi="PT Astra Serif"/>
          <w:b w:val="0"/>
          <w:szCs w:val="28"/>
        </w:rPr>
        <w:lastRenderedPageBreak/>
        <w:t xml:space="preserve">общественному объединению, зарегистрированному не </w:t>
      </w:r>
      <w:proofErr w:type="gramStart"/>
      <w:r w:rsidRPr="00960FE5">
        <w:rPr>
          <w:rFonts w:ascii="PT Astra Serif" w:hAnsi="PT Astra Serif"/>
          <w:b w:val="0"/>
          <w:szCs w:val="28"/>
        </w:rPr>
        <w:t>позднее</w:t>
      </w:r>
      <w:proofErr w:type="gramEnd"/>
      <w:r w:rsidRPr="00960FE5">
        <w:rPr>
          <w:rFonts w:ascii="PT Astra Serif" w:hAnsi="PT Astra Serif"/>
          <w:b w:val="0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(приложение № 5)</w:t>
      </w:r>
    </w:p>
    <w:p w:rsidR="00967081" w:rsidRPr="00960FE5" w:rsidRDefault="00967081" w:rsidP="00747FDD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Копия паспорта (отдельных страниц паспорта, определенных ЦИК России) или документа, заменяющего паспорт гражданина</w:t>
      </w:r>
      <w:r w:rsidR="00747FDD" w:rsidRPr="00960FE5">
        <w:rPr>
          <w:rFonts w:ascii="PT Astra Serif" w:hAnsi="PT Astra Serif"/>
          <w:b w:val="0"/>
          <w:szCs w:val="28"/>
        </w:rPr>
        <w:t>, заверенная кандидатом</w:t>
      </w:r>
      <w:r w:rsidRPr="00960FE5">
        <w:rPr>
          <w:rFonts w:ascii="PT Astra Serif" w:hAnsi="PT Astra Serif"/>
          <w:b w:val="0"/>
          <w:szCs w:val="28"/>
        </w:rPr>
        <w:t>.</w:t>
      </w:r>
    </w:p>
    <w:p w:rsidR="00967081" w:rsidRPr="00960FE5" w:rsidRDefault="00967081" w:rsidP="00967081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В соответствии с постановлением ЦИК России от 04.06.2014</w:t>
      </w:r>
      <w:r w:rsidR="0054468E" w:rsidRPr="00960FE5">
        <w:rPr>
          <w:rFonts w:ascii="PT Astra Serif" w:hAnsi="PT Astra Serif"/>
          <w:b w:val="0"/>
          <w:szCs w:val="28"/>
        </w:rPr>
        <w:t xml:space="preserve">  </w:t>
      </w:r>
      <w:r w:rsidRPr="00960FE5">
        <w:rPr>
          <w:rFonts w:ascii="PT Astra Serif" w:hAnsi="PT Astra Serif"/>
          <w:b w:val="0"/>
          <w:szCs w:val="28"/>
        </w:rPr>
        <w:t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967081" w:rsidRPr="00960FE5" w:rsidRDefault="00967081" w:rsidP="00967081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967081" w:rsidRPr="00960FE5" w:rsidRDefault="00967081" w:rsidP="00967081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967081" w:rsidRPr="00960FE5" w:rsidRDefault="00967081" w:rsidP="00967081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 xml:space="preserve">на других страницах </w:t>
      </w:r>
      <w:r w:rsidR="001508A9" w:rsidRPr="00960FE5">
        <w:rPr>
          <w:rFonts w:ascii="PT Astra Serif" w:hAnsi="PT Astra Serif"/>
          <w:b w:val="0"/>
          <w:szCs w:val="28"/>
        </w:rPr>
        <w:t>–</w:t>
      </w:r>
      <w:r w:rsidRPr="00960FE5">
        <w:rPr>
          <w:rFonts w:ascii="PT Astra Serif" w:hAnsi="PT Astra Serif"/>
          <w:b w:val="0"/>
          <w:szCs w:val="28"/>
        </w:rPr>
        <w:t xml:space="preserve">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967081" w:rsidRPr="00960FE5" w:rsidRDefault="00967081" w:rsidP="00967081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C8615F" w:rsidRPr="00960FE5" w:rsidRDefault="002F5837" w:rsidP="00C50BF9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C8615F" w:rsidRPr="00960FE5">
        <w:rPr>
          <w:rFonts w:ascii="PT Astra Serif" w:hAnsi="PT Astra Serif"/>
          <w:b w:val="0"/>
          <w:szCs w:val="28"/>
        </w:rPr>
        <w:t>:</w:t>
      </w:r>
    </w:p>
    <w:p w:rsidR="00C8615F" w:rsidRPr="00960FE5" w:rsidRDefault="00C8615F" w:rsidP="0054468E">
      <w:pPr>
        <w:pStyle w:val="a3"/>
        <w:ind w:firstLine="709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1) об образовании;</w:t>
      </w:r>
    </w:p>
    <w:p w:rsidR="00C8615F" w:rsidRPr="00960FE5" w:rsidRDefault="00C8615F" w:rsidP="0054468E">
      <w:pPr>
        <w:pStyle w:val="a3"/>
        <w:ind w:firstLine="709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AF69BB" w:rsidRPr="00960FE5" w:rsidRDefault="00C8615F" w:rsidP="0054468E">
      <w:pPr>
        <w:pStyle w:val="a3"/>
        <w:ind w:firstLine="709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3) о том, что кандидат является депутатом</w:t>
      </w:r>
      <w:r w:rsidRPr="00960FE5">
        <w:rPr>
          <w:rFonts w:ascii="PT Astra Serif" w:hAnsi="PT Astra Serif"/>
          <w:b w:val="0"/>
          <w:bCs w:val="0"/>
          <w:sz w:val="22"/>
          <w:szCs w:val="28"/>
          <w:lang w:eastAsia="en-US"/>
        </w:rPr>
        <w:t xml:space="preserve"> </w:t>
      </w:r>
      <w:r w:rsidRPr="00960FE5">
        <w:rPr>
          <w:rFonts w:ascii="PT Astra Serif" w:hAnsi="PT Astra Serif"/>
          <w:b w:val="0"/>
          <w:szCs w:val="28"/>
        </w:rPr>
        <w:t>и осуществляет свои полномочия на непостоянной основе</w:t>
      </w:r>
      <w:proofErr w:type="gramStart"/>
      <w:r w:rsidR="002F5837" w:rsidRPr="00960FE5">
        <w:rPr>
          <w:rFonts w:ascii="PT Astra Serif" w:hAnsi="PT Astra Serif"/>
          <w:b w:val="0"/>
          <w:szCs w:val="28"/>
        </w:rPr>
        <w:t xml:space="preserve"> .</w:t>
      </w:r>
      <w:proofErr w:type="gramEnd"/>
    </w:p>
    <w:p w:rsidR="00C50BF9" w:rsidRPr="00960FE5" w:rsidRDefault="00AF69BB" w:rsidP="00C50BF9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C50BF9" w:rsidRPr="00960FE5" w:rsidRDefault="001F2B4F" w:rsidP="00C50BF9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lastRenderedPageBreak/>
        <w:t>Сведения о размере и об источниках доходов кандидата, а также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>об имуществе, принадлежащем кандидату на праве собственности (в том числе совместной собственности),</w:t>
      </w:r>
      <w:r w:rsidR="00751EC9" w:rsidRPr="00960FE5">
        <w:rPr>
          <w:rFonts w:ascii="PT Astra Serif" w:hAnsi="PT Astra Serif"/>
          <w:b w:val="0"/>
          <w:szCs w:val="28"/>
        </w:rPr>
        <w:t xml:space="preserve"> </w:t>
      </w:r>
      <w:r w:rsidR="00C8615F" w:rsidRPr="00960FE5">
        <w:rPr>
          <w:rFonts w:ascii="PT Astra Serif" w:hAnsi="PT Astra Serif"/>
          <w:b w:val="0"/>
          <w:szCs w:val="28"/>
        </w:rPr>
        <w:t>о счетах,</w:t>
      </w:r>
      <w:r w:rsidRPr="00960FE5">
        <w:rPr>
          <w:rFonts w:ascii="PT Astra Serif" w:hAnsi="PT Astra Serif"/>
          <w:b w:val="0"/>
          <w:szCs w:val="28"/>
        </w:rPr>
        <w:t xml:space="preserve"> вкладах в банках, ценных бумагах</w:t>
      </w:r>
      <w:r w:rsidR="00C8615F" w:rsidRPr="00960FE5">
        <w:rPr>
          <w:rFonts w:ascii="PT Astra Serif" w:hAnsi="PT Astra Serif"/>
          <w:b w:val="0"/>
          <w:szCs w:val="28"/>
        </w:rPr>
        <w:t>. Указанные сведения представляются на бумажном носителе, по форме согласно приложению 1 к Федеральному закону № 67-ФЗ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="00881081" w:rsidRPr="00960FE5">
        <w:rPr>
          <w:rFonts w:ascii="PT Astra Serif" w:hAnsi="PT Astra Serif"/>
          <w:b w:val="0"/>
          <w:szCs w:val="28"/>
        </w:rPr>
        <w:t xml:space="preserve">(приложение № </w:t>
      </w:r>
      <w:r w:rsidR="00F74DFA" w:rsidRPr="00960FE5">
        <w:rPr>
          <w:rFonts w:ascii="PT Astra Serif" w:hAnsi="PT Astra Serif"/>
          <w:b w:val="0"/>
          <w:szCs w:val="28"/>
        </w:rPr>
        <w:t>13</w:t>
      </w:r>
      <w:r w:rsidR="00881081" w:rsidRPr="00960FE5">
        <w:rPr>
          <w:rFonts w:ascii="PT Astra Serif" w:hAnsi="PT Astra Serif"/>
          <w:b w:val="0"/>
          <w:szCs w:val="28"/>
        </w:rPr>
        <w:t xml:space="preserve"> – обязательная форма)</w:t>
      </w:r>
      <w:r w:rsidR="00835431" w:rsidRPr="00960FE5">
        <w:rPr>
          <w:rFonts w:ascii="PT Astra Serif" w:hAnsi="PT Astra Serif"/>
          <w:b w:val="0"/>
          <w:szCs w:val="28"/>
        </w:rPr>
        <w:t>,</w:t>
      </w:r>
      <w:r w:rsidR="00941FE5" w:rsidRPr="00960FE5">
        <w:rPr>
          <w:rStyle w:val="a8"/>
          <w:rFonts w:ascii="PT Astra Serif" w:hAnsi="PT Astra Serif"/>
          <w:b w:val="0"/>
          <w:szCs w:val="28"/>
        </w:rPr>
        <w:footnoteReference w:id="2"/>
      </w:r>
      <w:r w:rsidRPr="00960FE5">
        <w:rPr>
          <w:rFonts w:ascii="PT Astra Serif" w:hAnsi="PT Astra Serif"/>
          <w:b w:val="0"/>
          <w:szCs w:val="28"/>
        </w:rPr>
        <w:t>.</w:t>
      </w:r>
    </w:p>
    <w:p w:rsidR="00C50BF9" w:rsidRPr="00960FE5" w:rsidRDefault="001F2B4F" w:rsidP="00C50BF9">
      <w:pPr>
        <w:pStyle w:val="a3"/>
        <w:numPr>
          <w:ilvl w:val="1"/>
          <w:numId w:val="4"/>
        </w:numPr>
        <w:ind w:left="0"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Вступившее в законную силу решение суда об установлении факта отсутствия вины за непроведение представительным органом муниципального образования правомочного заседания в течение трех месяцев подряд</w:t>
      </w:r>
      <w:r w:rsidRPr="00960FE5">
        <w:rPr>
          <w:rStyle w:val="a8"/>
          <w:rFonts w:ascii="PT Astra Serif" w:hAnsi="PT Astra Serif"/>
          <w:b w:val="0"/>
        </w:rPr>
        <w:footnoteReference w:id="3"/>
      </w:r>
      <w:r w:rsidRPr="00960FE5">
        <w:rPr>
          <w:rFonts w:ascii="PT Astra Serif" w:hAnsi="PT Astra Serif"/>
          <w:b w:val="0"/>
          <w:szCs w:val="28"/>
        </w:rPr>
        <w:t>.</w:t>
      </w:r>
    </w:p>
    <w:p w:rsidR="00FA6F3D" w:rsidRPr="00960FE5" w:rsidRDefault="00FA6F3D" w:rsidP="006849F5">
      <w:pPr>
        <w:pStyle w:val="a3"/>
        <w:ind w:left="709"/>
        <w:jc w:val="both"/>
        <w:rPr>
          <w:rFonts w:ascii="PT Astra Serif" w:hAnsi="PT Astra Serif"/>
          <w:szCs w:val="28"/>
        </w:rPr>
      </w:pPr>
    </w:p>
    <w:p w:rsidR="005B4AAA" w:rsidRPr="00960FE5" w:rsidRDefault="00AB6F89" w:rsidP="005B4AAA">
      <w:pPr>
        <w:pStyle w:val="a3"/>
        <w:rPr>
          <w:rFonts w:ascii="PT Astra Serif" w:hAnsi="PT Astra Serif"/>
          <w:b w:val="0"/>
          <w:bCs w:val="0"/>
          <w:szCs w:val="28"/>
          <w:u w:val="single"/>
        </w:rPr>
      </w:pPr>
      <w:r w:rsidRPr="00960FE5">
        <w:rPr>
          <w:rFonts w:ascii="PT Astra Serif" w:hAnsi="PT Astra Serif"/>
          <w:b w:val="0"/>
          <w:bCs w:val="0"/>
          <w:szCs w:val="28"/>
          <w:u w:val="single"/>
        </w:rPr>
        <w:t>2</w:t>
      </w:r>
      <w:r w:rsidR="005B4AAA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. </w:t>
      </w:r>
      <w:r w:rsidR="00AC1E48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Документы, представляемые в </w:t>
      </w:r>
      <w:r w:rsidR="005B4AAA" w:rsidRPr="00960FE5">
        <w:rPr>
          <w:rFonts w:ascii="PT Astra Serif" w:hAnsi="PT Astra Serif"/>
          <w:b w:val="0"/>
          <w:bCs w:val="0"/>
          <w:szCs w:val="28"/>
          <w:u w:val="single"/>
        </w:rPr>
        <w:t>ТИК</w:t>
      </w:r>
      <w:r w:rsidR="00AC1E48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 </w:t>
      </w:r>
      <w:r w:rsidR="00CA65F7" w:rsidRPr="00960FE5">
        <w:rPr>
          <w:rFonts w:ascii="PT Astra Serif" w:hAnsi="PT Astra Serif"/>
          <w:b w:val="0"/>
          <w:bCs w:val="0"/>
          <w:szCs w:val="28"/>
          <w:u w:val="single"/>
        </w:rPr>
        <w:t>для уведомления</w:t>
      </w:r>
      <w:r w:rsidR="0054468E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   </w:t>
      </w:r>
      <w:r w:rsidR="00CA65F7" w:rsidRPr="00960FE5">
        <w:rPr>
          <w:rFonts w:ascii="PT Astra Serif" w:hAnsi="PT Astra Serif"/>
          <w:b w:val="0"/>
          <w:bCs w:val="0"/>
          <w:szCs w:val="28"/>
          <w:u w:val="single"/>
        </w:rPr>
        <w:t>о</w:t>
      </w:r>
      <w:r w:rsidR="00700E64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 </w:t>
      </w:r>
      <w:r w:rsidR="00AF6294" w:rsidRPr="00960FE5">
        <w:rPr>
          <w:rFonts w:ascii="PT Astra Serif" w:hAnsi="PT Astra Serif"/>
          <w:b w:val="0"/>
          <w:bCs w:val="0"/>
          <w:szCs w:val="28"/>
          <w:u w:val="single"/>
        </w:rPr>
        <w:t>ведении</w:t>
      </w:r>
      <w:r w:rsidR="00CA65F7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 </w:t>
      </w:r>
      <w:r w:rsidR="00EF4BC5" w:rsidRPr="00960FE5">
        <w:rPr>
          <w:rFonts w:ascii="PT Astra Serif" w:hAnsi="PT Astra Serif"/>
          <w:b w:val="0"/>
          <w:bCs w:val="0"/>
          <w:szCs w:val="28"/>
          <w:u w:val="single"/>
        </w:rPr>
        <w:t>к</w:t>
      </w:r>
      <w:r w:rsidR="00CA65F7" w:rsidRPr="00960FE5">
        <w:rPr>
          <w:rFonts w:ascii="PT Astra Serif" w:hAnsi="PT Astra Serif"/>
          <w:b w:val="0"/>
          <w:bCs w:val="0"/>
          <w:szCs w:val="28"/>
          <w:u w:val="single"/>
        </w:rPr>
        <w:t>андидат</w:t>
      </w:r>
      <w:r w:rsidR="00AF6294" w:rsidRPr="00960FE5">
        <w:rPr>
          <w:rFonts w:ascii="PT Astra Serif" w:hAnsi="PT Astra Serif"/>
          <w:b w:val="0"/>
          <w:bCs w:val="0"/>
          <w:szCs w:val="28"/>
          <w:u w:val="single"/>
        </w:rPr>
        <w:t>ом</w:t>
      </w:r>
      <w:r w:rsidR="00CA65F7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 </w:t>
      </w:r>
      <w:r w:rsidR="00AF6294" w:rsidRPr="00960FE5">
        <w:rPr>
          <w:rFonts w:ascii="PT Astra Serif" w:hAnsi="PT Astra Serif"/>
          <w:b w:val="0"/>
          <w:bCs w:val="0"/>
          <w:szCs w:val="28"/>
          <w:u w:val="single"/>
        </w:rPr>
        <w:t>своей избирательной кампании без создания избирательного фонда</w:t>
      </w:r>
      <w:r w:rsidRPr="00960FE5">
        <w:rPr>
          <w:rStyle w:val="a8"/>
          <w:rFonts w:ascii="PT Astra Serif" w:hAnsi="PT Astra Serif"/>
          <w:b w:val="0"/>
          <w:bCs w:val="0"/>
          <w:szCs w:val="28"/>
          <w:u w:val="single"/>
        </w:rPr>
        <w:footnoteReference w:id="4"/>
      </w:r>
    </w:p>
    <w:p w:rsidR="00EF4BC5" w:rsidRPr="00960FE5" w:rsidRDefault="00EF4BC5" w:rsidP="005B4AAA">
      <w:pPr>
        <w:pStyle w:val="a3"/>
        <w:rPr>
          <w:rFonts w:ascii="PT Astra Serif" w:hAnsi="PT Astra Serif"/>
          <w:b w:val="0"/>
          <w:bCs w:val="0"/>
          <w:szCs w:val="28"/>
          <w:u w:val="single"/>
        </w:rPr>
      </w:pPr>
    </w:p>
    <w:p w:rsidR="00CA65F7" w:rsidRPr="00960FE5" w:rsidRDefault="00AB6F89" w:rsidP="005B4AAA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2</w:t>
      </w:r>
      <w:r w:rsidR="005B4AAA" w:rsidRPr="00960FE5">
        <w:rPr>
          <w:rFonts w:ascii="PT Astra Serif" w:hAnsi="PT Astra Serif"/>
          <w:b w:val="0"/>
          <w:szCs w:val="28"/>
        </w:rPr>
        <w:t>.1. </w:t>
      </w:r>
      <w:r w:rsidR="00787C1E" w:rsidRPr="00960FE5">
        <w:rPr>
          <w:rFonts w:ascii="PT Astra Serif" w:hAnsi="PT Astra Serif"/>
          <w:b w:val="0"/>
          <w:szCs w:val="28"/>
        </w:rPr>
        <w:t>В случае</w:t>
      </w:r>
      <w:proofErr w:type="gramStart"/>
      <w:r w:rsidR="00787C1E" w:rsidRPr="00960FE5">
        <w:rPr>
          <w:rFonts w:ascii="PT Astra Serif" w:hAnsi="PT Astra Serif"/>
          <w:b w:val="0"/>
          <w:szCs w:val="28"/>
        </w:rPr>
        <w:t>,</w:t>
      </w:r>
      <w:proofErr w:type="gramEnd"/>
      <w:r w:rsidR="00787C1E" w:rsidRPr="00960FE5">
        <w:rPr>
          <w:rFonts w:ascii="PT Astra Serif" w:hAnsi="PT Astra Serif"/>
          <w:b w:val="0"/>
          <w:szCs w:val="28"/>
        </w:rPr>
        <w:t xml:space="preserve"> если число избирателей в </w:t>
      </w:r>
      <w:proofErr w:type="spellStart"/>
      <w:r w:rsidR="00787C1E" w:rsidRPr="00960FE5">
        <w:rPr>
          <w:rFonts w:ascii="PT Astra Serif" w:hAnsi="PT Astra Serif"/>
          <w:b w:val="0"/>
          <w:szCs w:val="28"/>
        </w:rPr>
        <w:t>многомандатном</w:t>
      </w:r>
      <w:proofErr w:type="spellEnd"/>
      <w:r w:rsidR="00787C1E" w:rsidRPr="00960FE5">
        <w:rPr>
          <w:rFonts w:ascii="PT Astra Serif" w:hAnsi="PT Astra Serif"/>
          <w:b w:val="0"/>
          <w:szCs w:val="28"/>
        </w:rPr>
        <w:t xml:space="preserve"> избирательном округе не превышает пять тысяч</w:t>
      </w:r>
      <w:r w:rsidR="00F74DFA" w:rsidRPr="00960FE5">
        <w:rPr>
          <w:rFonts w:ascii="PT Astra Serif" w:hAnsi="PT Astra Serif"/>
          <w:b w:val="0"/>
          <w:szCs w:val="28"/>
        </w:rPr>
        <w:t xml:space="preserve"> </w:t>
      </w:r>
      <w:r w:rsidR="00787C1E" w:rsidRPr="00960FE5">
        <w:rPr>
          <w:rFonts w:ascii="PT Astra Serif" w:hAnsi="PT Astra Serif"/>
          <w:b w:val="0"/>
          <w:szCs w:val="28"/>
        </w:rPr>
        <w:t>и финансирование кандидатом своей избирательной кампании</w:t>
      </w:r>
      <w:r w:rsidR="00F74DFA" w:rsidRPr="00960FE5">
        <w:rPr>
          <w:rFonts w:ascii="PT Astra Serif" w:hAnsi="PT Astra Serif"/>
          <w:b w:val="0"/>
          <w:szCs w:val="28"/>
        </w:rPr>
        <w:t xml:space="preserve"> </w:t>
      </w:r>
      <w:r w:rsidR="00787C1E" w:rsidRPr="00960FE5">
        <w:rPr>
          <w:rFonts w:ascii="PT Astra Serif" w:hAnsi="PT Astra Serif"/>
          <w:b w:val="0"/>
          <w:szCs w:val="28"/>
        </w:rPr>
        <w:t xml:space="preserve">не производится, создание кандидатом избирательного фонда необязательно. В этом случае кандидат уведомляет </w:t>
      </w:r>
      <w:r w:rsidR="005B4AAA" w:rsidRPr="00960FE5">
        <w:rPr>
          <w:rFonts w:ascii="PT Astra Serif" w:hAnsi="PT Astra Serif"/>
          <w:b w:val="0"/>
          <w:szCs w:val="28"/>
        </w:rPr>
        <w:t xml:space="preserve">ТИК </w:t>
      </w:r>
      <w:r w:rsidR="00787C1E" w:rsidRPr="00960FE5">
        <w:rPr>
          <w:rFonts w:ascii="PT Astra Serif" w:hAnsi="PT Astra Serif"/>
          <w:b w:val="0"/>
          <w:szCs w:val="28"/>
        </w:rPr>
        <w:t>об указанных обстоятельствах (</w:t>
      </w:r>
      <w:r w:rsidR="00AF6294" w:rsidRPr="00960FE5">
        <w:rPr>
          <w:rFonts w:ascii="PT Astra Serif" w:hAnsi="PT Astra Serif"/>
          <w:b w:val="0"/>
          <w:szCs w:val="28"/>
        </w:rPr>
        <w:t xml:space="preserve">приложение № </w:t>
      </w:r>
      <w:r w:rsidR="005B4AAA" w:rsidRPr="00960FE5">
        <w:rPr>
          <w:rFonts w:ascii="PT Astra Serif" w:hAnsi="PT Astra Serif"/>
          <w:b w:val="0"/>
          <w:szCs w:val="28"/>
        </w:rPr>
        <w:t>12</w:t>
      </w:r>
      <w:r w:rsidR="00AF6294" w:rsidRPr="00960FE5">
        <w:rPr>
          <w:rFonts w:ascii="PT Astra Serif" w:hAnsi="PT Astra Serif"/>
          <w:b w:val="0"/>
          <w:szCs w:val="28"/>
        </w:rPr>
        <w:t>).</w:t>
      </w:r>
    </w:p>
    <w:p w:rsidR="00A008A0" w:rsidRPr="00960FE5" w:rsidRDefault="00A008A0" w:rsidP="00EF4BC5">
      <w:pPr>
        <w:pStyle w:val="a3"/>
        <w:spacing w:line="360" w:lineRule="auto"/>
        <w:jc w:val="both"/>
        <w:rPr>
          <w:rFonts w:ascii="PT Astra Serif" w:hAnsi="PT Astra Serif"/>
          <w:b w:val="0"/>
          <w:szCs w:val="28"/>
        </w:rPr>
      </w:pPr>
    </w:p>
    <w:p w:rsidR="00EF4BC5" w:rsidRPr="00960FE5" w:rsidRDefault="00AB6F89" w:rsidP="00EF4BC5">
      <w:pPr>
        <w:pStyle w:val="a3"/>
        <w:rPr>
          <w:rFonts w:ascii="PT Astra Serif" w:hAnsi="PT Astra Serif"/>
          <w:b w:val="0"/>
          <w:szCs w:val="28"/>
          <w:u w:val="single"/>
        </w:rPr>
      </w:pPr>
      <w:r w:rsidRPr="00960FE5">
        <w:rPr>
          <w:rFonts w:ascii="PT Astra Serif" w:hAnsi="PT Astra Serif"/>
          <w:b w:val="0"/>
          <w:szCs w:val="28"/>
          <w:u w:val="single"/>
        </w:rPr>
        <w:t>3</w:t>
      </w:r>
      <w:r w:rsidR="00EF4BC5" w:rsidRPr="00960FE5">
        <w:rPr>
          <w:rFonts w:ascii="PT Astra Serif" w:hAnsi="PT Astra Serif"/>
          <w:b w:val="0"/>
          <w:szCs w:val="28"/>
          <w:u w:val="single"/>
        </w:rPr>
        <w:t xml:space="preserve">. Документы, представляемые в ТИК для регистрации </w:t>
      </w:r>
    </w:p>
    <w:p w:rsidR="00EF4BC5" w:rsidRPr="00960FE5" w:rsidRDefault="00EF4BC5" w:rsidP="00EF4BC5">
      <w:pPr>
        <w:pStyle w:val="a3"/>
        <w:rPr>
          <w:rFonts w:ascii="PT Astra Serif" w:hAnsi="PT Astra Serif"/>
          <w:b w:val="0"/>
          <w:szCs w:val="28"/>
          <w:u w:val="single"/>
        </w:rPr>
      </w:pPr>
      <w:r w:rsidRPr="00960FE5">
        <w:rPr>
          <w:rFonts w:ascii="PT Astra Serif" w:hAnsi="PT Astra Serif"/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EF4BC5" w:rsidRPr="00960FE5" w:rsidRDefault="00EF4BC5" w:rsidP="00EF4BC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EF4BC5" w:rsidRPr="00960FE5" w:rsidRDefault="00AB6F89" w:rsidP="00EF4BC5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3</w:t>
      </w:r>
      <w:r w:rsidR="00EF4BC5" w:rsidRPr="00960FE5">
        <w:rPr>
          <w:rFonts w:ascii="PT Astra Serif" w:hAnsi="PT Astra Serif"/>
          <w:b w:val="0"/>
          <w:szCs w:val="28"/>
        </w:rPr>
        <w:t xml:space="preserve">.1. Письменное заявление кандидата о назначении уполномоченного представителя </w:t>
      </w:r>
      <w:r w:rsidR="00C94FD0" w:rsidRPr="00960FE5">
        <w:rPr>
          <w:rFonts w:ascii="PT Astra Serif" w:hAnsi="PT Astra Serif"/>
          <w:b w:val="0"/>
          <w:szCs w:val="28"/>
        </w:rPr>
        <w:t xml:space="preserve">кандидата </w:t>
      </w:r>
      <w:r w:rsidR="00EF4BC5" w:rsidRPr="00960FE5">
        <w:rPr>
          <w:rFonts w:ascii="PT Astra Serif" w:hAnsi="PT Astra Serif"/>
          <w:b w:val="0"/>
          <w:szCs w:val="28"/>
        </w:rPr>
        <w:t>по финансовым вопросам (приложение № 1</w:t>
      </w:r>
      <w:r w:rsidR="00F74DFA" w:rsidRPr="00960FE5">
        <w:rPr>
          <w:rFonts w:ascii="PT Astra Serif" w:hAnsi="PT Astra Serif"/>
          <w:b w:val="0"/>
          <w:szCs w:val="28"/>
        </w:rPr>
        <w:t>5</w:t>
      </w:r>
      <w:r w:rsidR="00EF4BC5" w:rsidRPr="00960FE5">
        <w:rPr>
          <w:rFonts w:ascii="PT Astra Serif" w:hAnsi="PT Astra Serif"/>
          <w:b w:val="0"/>
          <w:szCs w:val="28"/>
        </w:rPr>
        <w:t>).</w:t>
      </w:r>
    </w:p>
    <w:p w:rsidR="00EF4BC5" w:rsidRPr="00960FE5" w:rsidRDefault="00AB6F89" w:rsidP="00EF4BC5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3</w:t>
      </w:r>
      <w:r w:rsidR="00EF4BC5" w:rsidRPr="00960FE5">
        <w:rPr>
          <w:rFonts w:ascii="PT Astra Serif" w:hAnsi="PT Astra Serif"/>
          <w:b w:val="0"/>
          <w:szCs w:val="28"/>
        </w:rPr>
        <w:t>.2. Заявление гражданина о согласии быть уполномоченным представителем кандидата по финансовым вопросам (приложение № 1</w:t>
      </w:r>
      <w:r w:rsidR="00F74DFA" w:rsidRPr="00960FE5">
        <w:rPr>
          <w:rFonts w:ascii="PT Astra Serif" w:hAnsi="PT Astra Serif"/>
          <w:b w:val="0"/>
          <w:szCs w:val="28"/>
        </w:rPr>
        <w:t>6</w:t>
      </w:r>
      <w:r w:rsidR="00EF4BC5" w:rsidRPr="00960FE5">
        <w:rPr>
          <w:rFonts w:ascii="PT Astra Serif" w:hAnsi="PT Astra Serif"/>
          <w:b w:val="0"/>
          <w:szCs w:val="28"/>
        </w:rPr>
        <w:t>).</w:t>
      </w:r>
    </w:p>
    <w:p w:rsidR="00EF4BC5" w:rsidRPr="00960FE5" w:rsidRDefault="00AB6F89" w:rsidP="00EF4BC5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3</w:t>
      </w:r>
      <w:r w:rsidR="00EF4BC5" w:rsidRPr="00960FE5">
        <w:rPr>
          <w:rFonts w:ascii="PT Astra Serif" w:hAnsi="PT Astra Serif"/>
          <w:b w:val="0"/>
          <w:szCs w:val="28"/>
        </w:rPr>
        <w:t>.3. </w:t>
      </w:r>
      <w:r w:rsidR="00CC0F58" w:rsidRPr="00960FE5">
        <w:rPr>
          <w:rFonts w:ascii="PT Astra Serif" w:hAnsi="PT Astra Serif"/>
          <w:b w:val="0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1B3613" w:rsidRPr="00960FE5" w:rsidRDefault="001B3613" w:rsidP="00EF4BC5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3.4. </w:t>
      </w:r>
      <w:r w:rsidR="00CC0F58" w:rsidRPr="00960FE5">
        <w:rPr>
          <w:rFonts w:ascii="PT Astra Serif" w:hAnsi="PT Astra Serif"/>
          <w:b w:val="0"/>
          <w:szCs w:val="28"/>
        </w:rPr>
        <w:t>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Pr="00960FE5">
        <w:rPr>
          <w:rFonts w:ascii="PT Astra Serif" w:hAnsi="PT Astra Serif"/>
          <w:b w:val="0"/>
          <w:szCs w:val="28"/>
        </w:rPr>
        <w:t>.</w:t>
      </w:r>
    </w:p>
    <w:p w:rsidR="00EF4BC5" w:rsidRPr="00960FE5" w:rsidRDefault="00EF4BC5" w:rsidP="00AB6F89">
      <w:pPr>
        <w:pStyle w:val="a3"/>
        <w:spacing w:line="360" w:lineRule="auto"/>
        <w:jc w:val="both"/>
        <w:rPr>
          <w:rFonts w:ascii="PT Astra Serif" w:hAnsi="PT Astra Serif"/>
          <w:b w:val="0"/>
          <w:szCs w:val="28"/>
        </w:rPr>
      </w:pPr>
    </w:p>
    <w:p w:rsidR="00AB6F89" w:rsidRPr="00960FE5" w:rsidRDefault="001B3613" w:rsidP="00DC624D">
      <w:pPr>
        <w:pStyle w:val="a3"/>
        <w:outlineLvl w:val="0"/>
        <w:rPr>
          <w:rFonts w:ascii="PT Astra Serif" w:hAnsi="PT Astra Serif"/>
          <w:b w:val="0"/>
          <w:szCs w:val="28"/>
          <w:u w:val="single"/>
        </w:rPr>
      </w:pPr>
      <w:r w:rsidRPr="00960FE5">
        <w:rPr>
          <w:rFonts w:ascii="PT Astra Serif" w:hAnsi="PT Astra Serif"/>
          <w:b w:val="0"/>
          <w:szCs w:val="28"/>
          <w:u w:val="single"/>
        </w:rPr>
        <w:t>4</w:t>
      </w:r>
      <w:r w:rsidR="00AB6F89" w:rsidRPr="00960FE5">
        <w:rPr>
          <w:rFonts w:ascii="PT Astra Serif" w:hAnsi="PT Astra Serif"/>
          <w:b w:val="0"/>
          <w:szCs w:val="28"/>
          <w:u w:val="single"/>
        </w:rPr>
        <w:t xml:space="preserve">. Документы, представляемые </w:t>
      </w:r>
      <w:r w:rsidR="00DC624D" w:rsidRPr="00960FE5">
        <w:rPr>
          <w:rFonts w:ascii="PT Astra Serif" w:hAnsi="PT Astra Serif"/>
          <w:b w:val="0"/>
          <w:szCs w:val="28"/>
          <w:u w:val="single"/>
        </w:rPr>
        <w:t>в ТИК</w:t>
      </w:r>
    </w:p>
    <w:p w:rsidR="00AB6F89" w:rsidRPr="00960FE5" w:rsidRDefault="00AB6F89" w:rsidP="00AB6F89">
      <w:pPr>
        <w:pStyle w:val="a3"/>
        <w:outlineLvl w:val="0"/>
        <w:rPr>
          <w:rFonts w:ascii="PT Astra Serif" w:hAnsi="PT Astra Serif"/>
          <w:b w:val="0"/>
          <w:szCs w:val="28"/>
          <w:u w:val="single"/>
        </w:rPr>
      </w:pPr>
      <w:r w:rsidRPr="00960FE5">
        <w:rPr>
          <w:rFonts w:ascii="PT Astra Serif" w:hAnsi="PT Astra Serif"/>
          <w:b w:val="0"/>
          <w:szCs w:val="28"/>
          <w:u w:val="single"/>
        </w:rPr>
        <w:t>для регистрации доверенных лиц кандидата</w:t>
      </w:r>
      <w:r w:rsidRPr="00960FE5">
        <w:rPr>
          <w:rStyle w:val="a8"/>
          <w:rFonts w:ascii="PT Astra Serif" w:hAnsi="PT Astra Serif"/>
          <w:b w:val="0"/>
          <w:szCs w:val="28"/>
          <w:u w:val="single"/>
        </w:rPr>
        <w:footnoteReference w:id="5"/>
      </w:r>
    </w:p>
    <w:p w:rsidR="00AB6F89" w:rsidRPr="00960FE5" w:rsidRDefault="00AB6F89" w:rsidP="00AB6F89">
      <w:pPr>
        <w:pStyle w:val="a3"/>
        <w:jc w:val="both"/>
        <w:outlineLvl w:val="0"/>
        <w:rPr>
          <w:rFonts w:ascii="PT Astra Serif" w:hAnsi="PT Astra Serif"/>
          <w:b w:val="0"/>
          <w:szCs w:val="28"/>
        </w:rPr>
      </w:pPr>
    </w:p>
    <w:p w:rsidR="00AB6F89" w:rsidRPr="00960FE5" w:rsidRDefault="001B3613" w:rsidP="00AB6F89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4</w:t>
      </w:r>
      <w:r w:rsidR="00AB6F89" w:rsidRPr="00960FE5">
        <w:rPr>
          <w:rFonts w:ascii="PT Astra Serif" w:hAnsi="PT Astra Serif"/>
          <w:b w:val="0"/>
          <w:szCs w:val="28"/>
        </w:rPr>
        <w:t xml:space="preserve">.1. Письменное заявление кандидата о назначении доверенных лиц (приложение № </w:t>
      </w:r>
      <w:r w:rsidR="00F74DFA" w:rsidRPr="00960FE5">
        <w:rPr>
          <w:rFonts w:ascii="PT Astra Serif" w:hAnsi="PT Astra Serif"/>
          <w:b w:val="0"/>
          <w:szCs w:val="28"/>
        </w:rPr>
        <w:t>17</w:t>
      </w:r>
      <w:r w:rsidR="00AB6F89" w:rsidRPr="00960FE5">
        <w:rPr>
          <w:rFonts w:ascii="PT Astra Serif" w:hAnsi="PT Astra Serif"/>
          <w:b w:val="0"/>
          <w:szCs w:val="28"/>
        </w:rPr>
        <w:t>).</w:t>
      </w:r>
    </w:p>
    <w:p w:rsidR="00AB6F89" w:rsidRPr="00960FE5" w:rsidRDefault="001B3613" w:rsidP="00AB6F89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4</w:t>
      </w:r>
      <w:r w:rsidR="00AB6F89" w:rsidRPr="00960FE5">
        <w:rPr>
          <w:rFonts w:ascii="PT Astra Serif" w:hAnsi="PT Astra Serif"/>
          <w:b w:val="0"/>
          <w:szCs w:val="28"/>
        </w:rPr>
        <w:t xml:space="preserve">.2. Заявления граждан о согласии быть доверенными лицами кандидата (приложение № </w:t>
      </w:r>
      <w:r w:rsidR="00F74DFA" w:rsidRPr="00960FE5">
        <w:rPr>
          <w:rFonts w:ascii="PT Astra Serif" w:hAnsi="PT Astra Serif"/>
          <w:b w:val="0"/>
          <w:szCs w:val="28"/>
        </w:rPr>
        <w:t>18</w:t>
      </w:r>
      <w:r w:rsidR="00AB6F89" w:rsidRPr="00960FE5">
        <w:rPr>
          <w:rFonts w:ascii="PT Astra Serif" w:hAnsi="PT Astra Serif"/>
          <w:b w:val="0"/>
          <w:szCs w:val="28"/>
        </w:rPr>
        <w:t>).</w:t>
      </w:r>
    </w:p>
    <w:p w:rsidR="00AB6F89" w:rsidRPr="00960FE5" w:rsidRDefault="001B3613" w:rsidP="00AB6F89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4</w:t>
      </w:r>
      <w:r w:rsidR="00AB6F89" w:rsidRPr="00960FE5">
        <w:rPr>
          <w:rFonts w:ascii="PT Astra Serif" w:hAnsi="PT Astra Serif"/>
          <w:b w:val="0"/>
          <w:szCs w:val="28"/>
        </w:rPr>
        <w:t>.3. </w:t>
      </w:r>
      <w:r w:rsidR="00CC0F58" w:rsidRPr="00960FE5">
        <w:rPr>
          <w:rFonts w:ascii="PT Astra Serif" w:hAnsi="PT Astra Serif"/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</w:p>
    <w:p w:rsidR="001B3613" w:rsidRPr="00960FE5" w:rsidRDefault="001B3613" w:rsidP="001B3613">
      <w:pPr>
        <w:pStyle w:val="a3"/>
        <w:spacing w:line="360" w:lineRule="auto"/>
        <w:jc w:val="both"/>
        <w:outlineLvl w:val="0"/>
        <w:rPr>
          <w:rFonts w:ascii="PT Astra Serif" w:hAnsi="PT Astra Serif"/>
          <w:b w:val="0"/>
          <w:szCs w:val="28"/>
        </w:rPr>
      </w:pPr>
    </w:p>
    <w:p w:rsidR="001B3613" w:rsidRPr="00960FE5" w:rsidRDefault="001B3613" w:rsidP="001B3613">
      <w:pPr>
        <w:pStyle w:val="a3"/>
        <w:outlineLvl w:val="0"/>
        <w:rPr>
          <w:rFonts w:ascii="PT Astra Serif" w:hAnsi="PT Astra Serif"/>
          <w:b w:val="0"/>
          <w:szCs w:val="28"/>
          <w:u w:val="single"/>
        </w:rPr>
      </w:pPr>
      <w:r w:rsidRPr="00960FE5">
        <w:rPr>
          <w:rFonts w:ascii="PT Astra Serif" w:hAnsi="PT Astra Serif"/>
          <w:b w:val="0"/>
          <w:szCs w:val="28"/>
          <w:u w:val="single"/>
        </w:rPr>
        <w:t>5. Документы, представляемые в ТИК для регистрации кандидата</w:t>
      </w:r>
      <w:r w:rsidR="0054468E" w:rsidRPr="00960FE5">
        <w:rPr>
          <w:rFonts w:ascii="PT Astra Serif" w:hAnsi="PT Astra Serif"/>
          <w:b w:val="0"/>
          <w:szCs w:val="28"/>
          <w:u w:val="single"/>
        </w:rPr>
        <w:t xml:space="preserve">   </w:t>
      </w:r>
      <w:r w:rsidRPr="00960FE5">
        <w:rPr>
          <w:rFonts w:ascii="PT Astra Serif" w:hAnsi="PT Astra Serif"/>
          <w:b w:val="0"/>
          <w:szCs w:val="28"/>
          <w:u w:val="single"/>
        </w:rPr>
        <w:t>(все документы представляются одновременно)</w:t>
      </w:r>
    </w:p>
    <w:p w:rsidR="001B3613" w:rsidRPr="00960FE5" w:rsidRDefault="001B3613" w:rsidP="001B3613">
      <w:pPr>
        <w:pStyle w:val="a3"/>
        <w:outlineLvl w:val="0"/>
        <w:rPr>
          <w:rFonts w:ascii="PT Astra Serif" w:hAnsi="PT Astra Serif"/>
          <w:b w:val="0"/>
          <w:szCs w:val="28"/>
        </w:rPr>
      </w:pPr>
    </w:p>
    <w:p w:rsidR="001B3613" w:rsidRPr="00960FE5" w:rsidRDefault="000C6943" w:rsidP="001B3613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5</w:t>
      </w:r>
      <w:r w:rsidR="001B3613" w:rsidRPr="00960FE5">
        <w:rPr>
          <w:rFonts w:ascii="PT Astra Serif" w:hAnsi="PT Astra Serif"/>
          <w:b w:val="0"/>
          <w:szCs w:val="28"/>
        </w:rPr>
        <w:t>.1. Если в поддержку выдвижения кандидата производился сбор подписей избирателей, представляются:</w:t>
      </w:r>
    </w:p>
    <w:p w:rsidR="001B3613" w:rsidRPr="00960FE5" w:rsidRDefault="000C6943" w:rsidP="001B3613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5</w:t>
      </w:r>
      <w:r w:rsidR="001B3613" w:rsidRPr="00960FE5">
        <w:rPr>
          <w:rFonts w:ascii="PT Astra Serif" w:hAnsi="PT Astra Serif"/>
          <w:b w:val="0"/>
          <w:szCs w:val="28"/>
        </w:rPr>
        <w:t xml:space="preserve">.1.1. Подписные листы с подписями избирателей в поддержку выдвижения кандидата по форме согласно приложению </w:t>
      </w:r>
      <w:r w:rsidR="00A17EB8" w:rsidRPr="00960FE5">
        <w:rPr>
          <w:rFonts w:ascii="PT Astra Serif" w:hAnsi="PT Astra Serif"/>
          <w:b w:val="0"/>
          <w:szCs w:val="28"/>
        </w:rPr>
        <w:t>8</w:t>
      </w:r>
      <w:r w:rsidR="001B3613" w:rsidRPr="00960FE5">
        <w:rPr>
          <w:rFonts w:ascii="PT Astra Serif" w:hAnsi="PT Astra Serif"/>
          <w:b w:val="0"/>
          <w:szCs w:val="28"/>
        </w:rPr>
        <w:t xml:space="preserve"> к Федеральному закону </w:t>
      </w:r>
      <w:r w:rsidR="00A17EB8" w:rsidRPr="00960FE5">
        <w:rPr>
          <w:rFonts w:ascii="PT Astra Serif" w:hAnsi="PT Astra Serif"/>
          <w:b w:val="0"/>
          <w:szCs w:val="28"/>
        </w:rPr>
        <w:t>«Об основных гарантиях избирательных прав и права на участие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="00A17EB8" w:rsidRPr="00960FE5">
        <w:rPr>
          <w:rFonts w:ascii="PT Astra Serif" w:hAnsi="PT Astra Serif"/>
          <w:b w:val="0"/>
          <w:szCs w:val="28"/>
        </w:rPr>
        <w:t>в референдуме граждан Российской Федерации»</w:t>
      </w:r>
      <w:r w:rsidR="001B3613" w:rsidRPr="00960FE5">
        <w:rPr>
          <w:rFonts w:ascii="PT Astra Serif" w:hAnsi="PT Astra Serif"/>
          <w:b w:val="0"/>
          <w:szCs w:val="28"/>
        </w:rPr>
        <w:t xml:space="preserve"> </w:t>
      </w:r>
      <w:r w:rsidR="009414A3" w:rsidRPr="00960FE5">
        <w:rPr>
          <w:rFonts w:ascii="PT Astra Serif" w:hAnsi="PT Astra Serif"/>
          <w:b w:val="0"/>
        </w:rPr>
        <w:t>в сброшюрованном</w:t>
      </w:r>
      <w:r w:rsidR="0054468E" w:rsidRPr="00960FE5">
        <w:rPr>
          <w:rFonts w:ascii="PT Astra Serif" w:hAnsi="PT Astra Serif"/>
          <w:b w:val="0"/>
        </w:rPr>
        <w:t xml:space="preserve">   </w:t>
      </w:r>
      <w:r w:rsidR="009414A3" w:rsidRPr="00960FE5">
        <w:rPr>
          <w:rFonts w:ascii="PT Astra Serif" w:hAnsi="PT Astra Serif"/>
          <w:b w:val="0"/>
        </w:rPr>
        <w:t>и пронумерованном виде</w:t>
      </w:r>
      <w:r w:rsidR="009414A3" w:rsidRPr="00960FE5">
        <w:rPr>
          <w:rFonts w:ascii="PT Astra Serif" w:hAnsi="PT Astra Serif"/>
          <w:b w:val="0"/>
          <w:szCs w:val="28"/>
        </w:rPr>
        <w:t xml:space="preserve"> </w:t>
      </w:r>
      <w:r w:rsidR="001B3613" w:rsidRPr="00960FE5">
        <w:rPr>
          <w:rFonts w:ascii="PT Astra Serif" w:hAnsi="PT Astra Serif"/>
          <w:b w:val="0"/>
          <w:szCs w:val="28"/>
        </w:rPr>
        <w:t xml:space="preserve">(приложение № </w:t>
      </w:r>
      <w:r w:rsidR="00F74DFA" w:rsidRPr="00960FE5">
        <w:rPr>
          <w:rFonts w:ascii="PT Astra Serif" w:hAnsi="PT Astra Serif"/>
          <w:b w:val="0"/>
          <w:szCs w:val="28"/>
        </w:rPr>
        <w:t xml:space="preserve">14 </w:t>
      </w:r>
      <w:r w:rsidR="00A17EB8" w:rsidRPr="00960FE5">
        <w:rPr>
          <w:rFonts w:ascii="PT Astra Serif" w:hAnsi="PT Astra Serif"/>
          <w:b w:val="0"/>
          <w:szCs w:val="28"/>
        </w:rPr>
        <w:t>– обязательная форма</w:t>
      </w:r>
      <w:r w:rsidR="001B3613" w:rsidRPr="00960FE5">
        <w:rPr>
          <w:rFonts w:ascii="PT Astra Serif" w:hAnsi="PT Astra Serif"/>
          <w:b w:val="0"/>
          <w:szCs w:val="28"/>
        </w:rPr>
        <w:t>).</w:t>
      </w:r>
    </w:p>
    <w:p w:rsidR="001B3613" w:rsidRPr="00960FE5" w:rsidRDefault="000C6943" w:rsidP="001B3613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5</w:t>
      </w:r>
      <w:r w:rsidR="001B3613" w:rsidRPr="00960FE5">
        <w:rPr>
          <w:rFonts w:ascii="PT Astra Serif" w:hAnsi="PT Astra Serif"/>
          <w:b w:val="0"/>
          <w:szCs w:val="28"/>
        </w:rPr>
        <w:t xml:space="preserve">.1.2. Протокол об итогах сбора подписей избирателей </w:t>
      </w:r>
      <w:r w:rsidR="009414A3" w:rsidRPr="00960FE5">
        <w:rPr>
          <w:rFonts w:ascii="PT Astra Serif" w:hAnsi="PT Astra Serif"/>
          <w:b w:val="0"/>
          <w:szCs w:val="28"/>
        </w:rPr>
        <w:t xml:space="preserve">на бумажном носителе </w:t>
      </w:r>
      <w:r w:rsidR="001B3613" w:rsidRPr="00960FE5">
        <w:rPr>
          <w:rFonts w:ascii="PT Astra Serif" w:hAnsi="PT Astra Serif"/>
          <w:b w:val="0"/>
          <w:szCs w:val="28"/>
        </w:rPr>
        <w:t xml:space="preserve">(приложение № </w:t>
      </w:r>
      <w:r w:rsidRPr="00960FE5">
        <w:rPr>
          <w:rFonts w:ascii="PT Astra Serif" w:hAnsi="PT Astra Serif"/>
          <w:b w:val="0"/>
          <w:szCs w:val="28"/>
        </w:rPr>
        <w:t>2</w:t>
      </w:r>
      <w:r w:rsidR="00F74DFA" w:rsidRPr="00960FE5">
        <w:rPr>
          <w:rFonts w:ascii="PT Astra Serif" w:hAnsi="PT Astra Serif"/>
          <w:b w:val="0"/>
          <w:szCs w:val="28"/>
        </w:rPr>
        <w:t>3</w:t>
      </w:r>
      <w:r w:rsidR="00A17EB8" w:rsidRPr="00960FE5">
        <w:rPr>
          <w:rFonts w:ascii="PT Astra Serif" w:hAnsi="PT Astra Serif"/>
          <w:b w:val="0"/>
          <w:szCs w:val="28"/>
        </w:rPr>
        <w:t xml:space="preserve"> – обязательная форма</w:t>
      </w:r>
      <w:r w:rsidR="001B3613" w:rsidRPr="00960FE5">
        <w:rPr>
          <w:rFonts w:ascii="PT Astra Serif" w:hAnsi="PT Astra Serif"/>
          <w:b w:val="0"/>
          <w:szCs w:val="28"/>
        </w:rPr>
        <w:t>).</w:t>
      </w:r>
    </w:p>
    <w:p w:rsidR="001B3613" w:rsidRPr="00960FE5" w:rsidRDefault="000C6943" w:rsidP="001B3613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5</w:t>
      </w:r>
      <w:r w:rsidR="001B3613" w:rsidRPr="00960FE5">
        <w:rPr>
          <w:rFonts w:ascii="PT Astra Serif" w:hAnsi="PT Astra Serif"/>
          <w:b w:val="0"/>
          <w:szCs w:val="28"/>
        </w:rPr>
        <w:t xml:space="preserve">.2. Информация об изменениях в </w:t>
      </w:r>
      <w:proofErr w:type="gramStart"/>
      <w:r w:rsidR="001B3613" w:rsidRPr="00960FE5">
        <w:rPr>
          <w:rFonts w:ascii="PT Astra Serif" w:hAnsi="PT Astra Serif"/>
          <w:b w:val="0"/>
          <w:szCs w:val="28"/>
        </w:rPr>
        <w:t>сведениях</w:t>
      </w:r>
      <w:proofErr w:type="gramEnd"/>
      <w:r w:rsidR="001B3613" w:rsidRPr="00960FE5">
        <w:rPr>
          <w:rFonts w:ascii="PT Astra Serif" w:hAnsi="PT Astra Serif"/>
          <w:b w:val="0"/>
          <w:szCs w:val="28"/>
        </w:rPr>
        <w:t xml:space="preserve"> о кандидате, указанных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="001B3613" w:rsidRPr="00960FE5">
        <w:rPr>
          <w:rFonts w:ascii="PT Astra Serif" w:hAnsi="PT Astra Serif"/>
          <w:b w:val="0"/>
          <w:szCs w:val="28"/>
        </w:rPr>
        <w:t>в заявлении о согласии баллотироваться</w:t>
      </w:r>
      <w:r w:rsidR="00A17EB8" w:rsidRPr="00960FE5">
        <w:rPr>
          <w:rStyle w:val="a8"/>
          <w:rFonts w:ascii="PT Astra Serif" w:hAnsi="PT Astra Serif"/>
          <w:b w:val="0"/>
          <w:szCs w:val="28"/>
        </w:rPr>
        <w:footnoteReference w:id="6"/>
      </w:r>
      <w:r w:rsidR="00A17EB8" w:rsidRPr="00960FE5">
        <w:rPr>
          <w:rFonts w:ascii="PT Astra Serif" w:hAnsi="PT Astra Serif"/>
          <w:b w:val="0"/>
          <w:szCs w:val="28"/>
        </w:rPr>
        <w:t xml:space="preserve"> </w:t>
      </w:r>
      <w:r w:rsidR="001B3613" w:rsidRPr="00960FE5">
        <w:rPr>
          <w:rFonts w:ascii="PT Astra Serif" w:hAnsi="PT Astra Serif"/>
          <w:b w:val="0"/>
          <w:szCs w:val="28"/>
        </w:rPr>
        <w:t xml:space="preserve">(приложение № </w:t>
      </w:r>
      <w:r w:rsidR="00BC2011" w:rsidRPr="00960FE5">
        <w:rPr>
          <w:rFonts w:ascii="PT Astra Serif" w:hAnsi="PT Astra Serif"/>
          <w:b w:val="0"/>
          <w:szCs w:val="28"/>
        </w:rPr>
        <w:t>19</w:t>
      </w:r>
      <w:r w:rsidR="001B3613" w:rsidRPr="00960FE5">
        <w:rPr>
          <w:rFonts w:ascii="PT Astra Serif" w:hAnsi="PT Astra Serif"/>
          <w:b w:val="0"/>
          <w:szCs w:val="28"/>
        </w:rPr>
        <w:t xml:space="preserve">), либо об отсутствии изменений в указанных сведениях (приложение № </w:t>
      </w:r>
      <w:r w:rsidR="00B94120" w:rsidRPr="00960FE5">
        <w:rPr>
          <w:rFonts w:ascii="PT Astra Serif" w:hAnsi="PT Astra Serif"/>
          <w:b w:val="0"/>
          <w:szCs w:val="28"/>
        </w:rPr>
        <w:t>2</w:t>
      </w:r>
      <w:r w:rsidR="00BC2011" w:rsidRPr="00960FE5">
        <w:rPr>
          <w:rFonts w:ascii="PT Astra Serif" w:hAnsi="PT Astra Serif"/>
          <w:b w:val="0"/>
          <w:szCs w:val="28"/>
        </w:rPr>
        <w:t>0</w:t>
      </w:r>
      <w:r w:rsidR="001B3613" w:rsidRPr="00960FE5">
        <w:rPr>
          <w:rFonts w:ascii="PT Astra Serif" w:hAnsi="PT Astra Serif"/>
          <w:b w:val="0"/>
          <w:szCs w:val="28"/>
        </w:rPr>
        <w:t>).</w:t>
      </w:r>
    </w:p>
    <w:p w:rsidR="00F74DFA" w:rsidRPr="00960FE5" w:rsidRDefault="009414A3" w:rsidP="00F74DFA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5</w:t>
      </w:r>
      <w:r w:rsidR="001B3613" w:rsidRPr="00960FE5">
        <w:rPr>
          <w:rFonts w:ascii="PT Astra Serif" w:hAnsi="PT Astra Serif"/>
          <w:b w:val="0"/>
          <w:szCs w:val="28"/>
        </w:rPr>
        <w:t>.3.</w:t>
      </w:r>
      <w:r w:rsidR="00F74DFA" w:rsidRPr="00960FE5">
        <w:rPr>
          <w:rFonts w:ascii="PT Astra Serif" w:eastAsiaTheme="minorHAnsi" w:hAnsi="PT Astra Serif"/>
          <w:b w:val="0"/>
          <w:szCs w:val="28"/>
          <w:lang w:eastAsia="en-US"/>
        </w:rPr>
        <w:t> </w:t>
      </w:r>
      <w:r w:rsidR="00F74DFA" w:rsidRPr="00960FE5">
        <w:rPr>
          <w:rFonts w:ascii="PT Astra Serif" w:hAnsi="PT Astra Serif"/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="00F74DFA" w:rsidRPr="00960FE5">
        <w:rPr>
          <w:rFonts w:ascii="PT Astra Serif" w:eastAsiaTheme="minorHAnsi" w:hAnsi="PT Astra Serif"/>
          <w:b w:val="0"/>
          <w:szCs w:val="28"/>
          <w:lang w:eastAsia="en-US"/>
        </w:rPr>
        <w:t>.</w:t>
      </w:r>
    </w:p>
    <w:p w:rsidR="001B3613" w:rsidRPr="00960FE5" w:rsidRDefault="00F74DFA" w:rsidP="00F74DFA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 xml:space="preserve">5.4. </w:t>
      </w:r>
      <w:r w:rsidR="001B3613" w:rsidRPr="00960FE5">
        <w:rPr>
          <w:rFonts w:ascii="PT Astra Serif" w:hAnsi="PT Astra Serif"/>
          <w:b w:val="0"/>
          <w:szCs w:val="28"/>
        </w:rPr>
        <w:t>Первый финансовый отчет кандидата</w:t>
      </w:r>
      <w:r w:rsidR="00C66293" w:rsidRPr="00960FE5">
        <w:rPr>
          <w:rStyle w:val="a8"/>
          <w:rFonts w:ascii="PT Astra Serif" w:hAnsi="PT Astra Serif"/>
          <w:b w:val="0"/>
          <w:szCs w:val="28"/>
        </w:rPr>
        <w:footnoteReference w:id="7"/>
      </w:r>
      <w:r w:rsidR="001B3613" w:rsidRPr="00960FE5">
        <w:rPr>
          <w:rFonts w:ascii="PT Astra Serif" w:hAnsi="PT Astra Serif"/>
          <w:b w:val="0"/>
          <w:szCs w:val="28"/>
        </w:rPr>
        <w:t xml:space="preserve">. К первому финансовому отчету </w:t>
      </w:r>
      <w:r w:rsidR="00481E97" w:rsidRPr="00960FE5">
        <w:rPr>
          <w:rFonts w:ascii="PT Astra Serif" w:hAnsi="PT Astra Serif"/>
          <w:b w:val="0"/>
          <w:szCs w:val="28"/>
        </w:rPr>
        <w:t>должны быть приложены следующие документы</w:t>
      </w:r>
      <w:r w:rsidR="001B3613" w:rsidRPr="00960FE5">
        <w:rPr>
          <w:rFonts w:ascii="PT Astra Serif" w:hAnsi="PT Astra Serif"/>
          <w:b w:val="0"/>
          <w:szCs w:val="28"/>
        </w:rPr>
        <w:t>:</w:t>
      </w:r>
    </w:p>
    <w:p w:rsidR="001B3613" w:rsidRPr="00960FE5" w:rsidRDefault="001B3613" w:rsidP="001B3613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1) учет поступления и расходования денежных средств избирательного фонда;</w:t>
      </w:r>
    </w:p>
    <w:p w:rsidR="001B3613" w:rsidRPr="00960FE5" w:rsidRDefault="001B3613" w:rsidP="001B3613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2) </w:t>
      </w:r>
      <w:r w:rsidR="00F74DFA" w:rsidRPr="00960FE5">
        <w:rPr>
          <w:rFonts w:ascii="PT Astra Serif" w:hAnsi="PT Astra Serif"/>
          <w:b w:val="0"/>
          <w:szCs w:val="28"/>
        </w:rPr>
        <w:t>документ</w:t>
      </w:r>
      <w:r w:rsidRPr="00960FE5">
        <w:rPr>
          <w:rFonts w:ascii="PT Astra Serif" w:hAnsi="PT Astra Serif"/>
          <w:b w:val="0"/>
          <w:szCs w:val="28"/>
        </w:rPr>
        <w:t xml:space="preserve"> об остатке средств избирательного фонда </w:t>
      </w:r>
      <w:r w:rsidR="00F74DFA" w:rsidRPr="00960FE5">
        <w:rPr>
          <w:rFonts w:ascii="PT Astra Serif" w:hAnsi="PT Astra Serif"/>
          <w:b w:val="0"/>
          <w:szCs w:val="28"/>
        </w:rPr>
        <w:t xml:space="preserve">по состоянию </w:t>
      </w:r>
      <w:r w:rsidRPr="00960FE5">
        <w:rPr>
          <w:rFonts w:ascii="PT Astra Serif" w:hAnsi="PT Astra Serif"/>
          <w:b w:val="0"/>
          <w:szCs w:val="28"/>
        </w:rPr>
        <w:t>на дату сдачи отчета</w:t>
      </w:r>
      <w:r w:rsidR="00F74DFA" w:rsidRPr="00960FE5">
        <w:rPr>
          <w:rFonts w:ascii="PT Astra Serif" w:hAnsi="PT Astra Serif"/>
          <w:b w:val="0"/>
          <w:szCs w:val="28"/>
        </w:rPr>
        <w:t xml:space="preserve"> или дату</w:t>
      </w:r>
      <w:r w:rsidRPr="00960FE5">
        <w:rPr>
          <w:rFonts w:ascii="PT Astra Serif" w:hAnsi="PT Astra Serif"/>
          <w:b w:val="0"/>
          <w:szCs w:val="28"/>
        </w:rPr>
        <w:t>,</w:t>
      </w:r>
      <w:r w:rsidR="00F74DFA" w:rsidRPr="00960FE5">
        <w:rPr>
          <w:rFonts w:ascii="PT Astra Serif" w:hAnsi="PT Astra Serif"/>
          <w:b w:val="0"/>
          <w:szCs w:val="28"/>
        </w:rPr>
        <w:t xml:space="preserve"> которая предшествует ей не более чем на три дня,</w:t>
      </w:r>
      <w:r w:rsidR="0054468E" w:rsidRPr="00960FE5">
        <w:rPr>
          <w:rFonts w:ascii="PT Astra Serif" w:hAnsi="PT Astra Serif"/>
          <w:b w:val="0"/>
          <w:szCs w:val="28"/>
        </w:rPr>
        <w:t xml:space="preserve"> </w:t>
      </w:r>
      <w:r w:rsidRPr="00960FE5">
        <w:rPr>
          <w:rFonts w:ascii="PT Astra Serif" w:hAnsi="PT Astra Serif"/>
          <w:b w:val="0"/>
          <w:szCs w:val="28"/>
        </w:rPr>
        <w:t>выданн</w:t>
      </w:r>
      <w:r w:rsidR="00F74DFA" w:rsidRPr="00960FE5">
        <w:rPr>
          <w:rFonts w:ascii="PT Astra Serif" w:hAnsi="PT Astra Serif"/>
          <w:b w:val="0"/>
          <w:szCs w:val="28"/>
        </w:rPr>
        <w:t>ый</w:t>
      </w:r>
      <w:r w:rsidRPr="00960FE5">
        <w:rPr>
          <w:rFonts w:ascii="PT Astra Serif" w:hAnsi="PT Astra Serif"/>
          <w:b w:val="0"/>
          <w:szCs w:val="28"/>
        </w:rPr>
        <w:t xml:space="preserve"> кредитной организацией, в которой открыт специальный избирательный счет</w:t>
      </w:r>
      <w:r w:rsidR="00481E97" w:rsidRPr="00960FE5">
        <w:rPr>
          <w:rStyle w:val="a8"/>
          <w:rFonts w:ascii="PT Astra Serif" w:hAnsi="PT Astra Serif"/>
          <w:b w:val="0"/>
          <w:szCs w:val="28"/>
        </w:rPr>
        <w:footnoteReference w:id="8"/>
      </w:r>
      <w:r w:rsidRPr="00960FE5">
        <w:rPr>
          <w:rFonts w:ascii="PT Astra Serif" w:hAnsi="PT Astra Serif"/>
          <w:b w:val="0"/>
          <w:szCs w:val="28"/>
        </w:rPr>
        <w:t>.</w:t>
      </w:r>
    </w:p>
    <w:p w:rsidR="001B3613" w:rsidRPr="00960FE5" w:rsidRDefault="009414A3" w:rsidP="001B3613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5</w:t>
      </w:r>
      <w:r w:rsidR="001B3613" w:rsidRPr="00960FE5">
        <w:rPr>
          <w:rFonts w:ascii="PT Astra Serif" w:hAnsi="PT Astra Serif"/>
          <w:b w:val="0"/>
          <w:szCs w:val="28"/>
        </w:rPr>
        <w:t>.</w:t>
      </w:r>
      <w:r w:rsidR="00F74DFA" w:rsidRPr="00960FE5">
        <w:rPr>
          <w:rFonts w:ascii="PT Astra Serif" w:hAnsi="PT Astra Serif"/>
          <w:b w:val="0"/>
          <w:szCs w:val="28"/>
        </w:rPr>
        <w:t>5</w:t>
      </w:r>
      <w:r w:rsidR="001B3613" w:rsidRPr="00960FE5">
        <w:rPr>
          <w:rFonts w:ascii="PT Astra Serif" w:hAnsi="PT Astra Serif"/>
          <w:b w:val="0"/>
          <w:szCs w:val="28"/>
        </w:rPr>
        <w:t>. 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="001B3613" w:rsidRPr="00960FE5">
        <w:rPr>
          <w:rFonts w:ascii="PT Astra Serif" w:hAnsi="PT Astra Serif"/>
          <w:b w:val="0"/>
          <w:szCs w:val="28"/>
        </w:rPr>
        <w:t>и инициалы кандидата.</w:t>
      </w:r>
      <w:r w:rsidRPr="00960FE5">
        <w:rPr>
          <w:rFonts w:ascii="PT Astra Serif" w:hAnsi="PT Astra Serif"/>
          <w:b w:val="0"/>
          <w:szCs w:val="28"/>
        </w:rPr>
        <w:t xml:space="preserve"> Фотографии представляются в конвертах.</w:t>
      </w:r>
    </w:p>
    <w:p w:rsidR="001B3613" w:rsidRPr="00960FE5" w:rsidRDefault="001B3613" w:rsidP="001B3613">
      <w:pPr>
        <w:pStyle w:val="a3"/>
        <w:ind w:firstLine="708"/>
        <w:jc w:val="both"/>
        <w:outlineLvl w:val="0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 xml:space="preserve">Примечание. </w:t>
      </w:r>
      <w:proofErr w:type="gramStart"/>
      <w:r w:rsidRPr="00960FE5">
        <w:rPr>
          <w:rFonts w:ascii="PT Astra Serif" w:hAnsi="PT Astra Serif"/>
          <w:b w:val="0"/>
          <w:szCs w:val="28"/>
        </w:rPr>
        <w:t xml:space="preserve">В соответствии с пунктом 2 статьи 40 Федерального закона </w:t>
      </w:r>
      <w:r w:rsidR="009E31DA" w:rsidRPr="00960FE5">
        <w:rPr>
          <w:rFonts w:ascii="PT Astra Serif" w:hAnsi="PT Astra Serif"/>
          <w:b w:val="0"/>
          <w:szCs w:val="28"/>
        </w:rPr>
        <w:t xml:space="preserve">№67-ФЗ </w:t>
      </w:r>
      <w:r w:rsidR="000C6943" w:rsidRPr="00960FE5">
        <w:rPr>
          <w:rFonts w:ascii="PT Astra Serif" w:hAnsi="PT Astra Serif"/>
          <w:b w:val="0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C10A0B" w:rsidRPr="00960FE5">
        <w:rPr>
          <w:rFonts w:ascii="PT Astra Serif" w:hAnsi="PT Astra Serif"/>
          <w:b w:val="0"/>
          <w:szCs w:val="28"/>
        </w:rPr>
        <w:t xml:space="preserve"> </w:t>
      </w:r>
      <w:r w:rsidRPr="00960FE5">
        <w:rPr>
          <w:rFonts w:ascii="PT Astra Serif" w:hAnsi="PT Astra Serif"/>
          <w:b w:val="0"/>
          <w:szCs w:val="28"/>
        </w:rPr>
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>от выполнения должностных или служебных обязанностей и представляют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 xml:space="preserve">в </w:t>
      </w:r>
      <w:r w:rsidR="00C66293" w:rsidRPr="00960FE5">
        <w:rPr>
          <w:rFonts w:ascii="PT Astra Serif" w:hAnsi="PT Astra Serif"/>
          <w:b w:val="0"/>
          <w:szCs w:val="28"/>
        </w:rPr>
        <w:t xml:space="preserve">ТИК </w:t>
      </w:r>
      <w:r w:rsidRPr="00960FE5">
        <w:rPr>
          <w:rFonts w:ascii="PT Astra Serif" w:hAnsi="PT Astra Serif"/>
          <w:b w:val="0"/>
          <w:szCs w:val="28"/>
        </w:rPr>
        <w:t>заверенные копии</w:t>
      </w:r>
      <w:proofErr w:type="gramEnd"/>
      <w:r w:rsidRPr="00960FE5">
        <w:rPr>
          <w:rFonts w:ascii="PT Astra Serif" w:hAnsi="PT Astra Serif"/>
          <w:b w:val="0"/>
          <w:szCs w:val="28"/>
        </w:rPr>
        <w:t xml:space="preserve"> соответствующих приказов (распоряжений)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>не позднее чем через пять дней со дня регистрации.</w:t>
      </w:r>
    </w:p>
    <w:p w:rsidR="00955DDA" w:rsidRPr="00960FE5" w:rsidRDefault="00955DDA" w:rsidP="00C72945">
      <w:pPr>
        <w:pStyle w:val="a3"/>
        <w:spacing w:line="360" w:lineRule="auto"/>
        <w:jc w:val="both"/>
        <w:rPr>
          <w:rFonts w:ascii="PT Astra Serif" w:hAnsi="PT Astra Serif"/>
          <w:b w:val="0"/>
          <w:szCs w:val="28"/>
        </w:rPr>
      </w:pPr>
    </w:p>
    <w:p w:rsidR="00B23113" w:rsidRPr="00960FE5" w:rsidRDefault="00F54D65" w:rsidP="00A70C56">
      <w:pPr>
        <w:pStyle w:val="a3"/>
        <w:rPr>
          <w:rFonts w:ascii="PT Astra Serif" w:hAnsi="PT Astra Serif"/>
          <w:b w:val="0"/>
          <w:szCs w:val="28"/>
          <w:u w:val="single"/>
        </w:rPr>
      </w:pPr>
      <w:r w:rsidRPr="00960FE5">
        <w:rPr>
          <w:rFonts w:ascii="PT Astra Serif" w:hAnsi="PT Astra Serif"/>
          <w:b w:val="0"/>
          <w:szCs w:val="28"/>
          <w:u w:val="single"/>
        </w:rPr>
        <w:t>6</w:t>
      </w:r>
      <w:r w:rsidR="00A70C56" w:rsidRPr="00960FE5">
        <w:rPr>
          <w:rFonts w:ascii="PT Astra Serif" w:hAnsi="PT Astra Serif"/>
          <w:b w:val="0"/>
          <w:szCs w:val="28"/>
          <w:u w:val="single"/>
        </w:rPr>
        <w:t>. </w:t>
      </w:r>
      <w:r w:rsidR="007343C2" w:rsidRPr="00960FE5">
        <w:rPr>
          <w:rFonts w:ascii="PT Astra Serif" w:hAnsi="PT Astra Serif"/>
          <w:b w:val="0"/>
          <w:szCs w:val="28"/>
          <w:u w:val="single"/>
        </w:rPr>
        <w:t xml:space="preserve">Документы, представляемые в </w:t>
      </w:r>
      <w:r w:rsidR="00A70C56" w:rsidRPr="00960FE5">
        <w:rPr>
          <w:rFonts w:ascii="PT Astra Serif" w:hAnsi="PT Astra Serif"/>
          <w:b w:val="0"/>
          <w:szCs w:val="28"/>
          <w:u w:val="single"/>
        </w:rPr>
        <w:t xml:space="preserve">ТИК </w:t>
      </w:r>
      <w:r w:rsidR="007343C2" w:rsidRPr="00960FE5">
        <w:rPr>
          <w:rFonts w:ascii="PT Astra Serif" w:hAnsi="PT Astra Serif"/>
          <w:b w:val="0"/>
          <w:szCs w:val="28"/>
          <w:u w:val="single"/>
        </w:rPr>
        <w:t>при выбытии кандидат</w:t>
      </w:r>
      <w:r w:rsidR="00A70C56" w:rsidRPr="00960FE5">
        <w:rPr>
          <w:rFonts w:ascii="PT Astra Serif" w:hAnsi="PT Astra Serif"/>
          <w:b w:val="0"/>
          <w:szCs w:val="28"/>
          <w:u w:val="single"/>
        </w:rPr>
        <w:t>а</w:t>
      </w:r>
    </w:p>
    <w:p w:rsidR="00A70C56" w:rsidRPr="00960FE5" w:rsidRDefault="00A70C56" w:rsidP="00A70C56">
      <w:pPr>
        <w:pStyle w:val="a3"/>
        <w:rPr>
          <w:rFonts w:ascii="PT Astra Serif" w:hAnsi="PT Astra Serif"/>
          <w:b w:val="0"/>
          <w:szCs w:val="28"/>
        </w:rPr>
      </w:pPr>
    </w:p>
    <w:p w:rsidR="00792E1D" w:rsidRPr="00960FE5" w:rsidRDefault="007343C2" w:rsidP="00A70C56">
      <w:pPr>
        <w:pStyle w:val="a3"/>
        <w:ind w:firstLine="708"/>
        <w:jc w:val="both"/>
        <w:rPr>
          <w:rFonts w:ascii="PT Astra Serif" w:hAnsi="PT Astra Serif"/>
          <w:b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Письменное заявление кандидата</w:t>
      </w:r>
      <w:r w:rsidR="00861C6F" w:rsidRPr="00960FE5">
        <w:rPr>
          <w:rFonts w:ascii="PT Astra Serif" w:hAnsi="PT Astra Serif"/>
          <w:b w:val="0"/>
          <w:szCs w:val="28"/>
        </w:rPr>
        <w:t xml:space="preserve"> о снятии своей кандидатуры</w:t>
      </w:r>
      <w:r w:rsidR="0037429D" w:rsidRPr="00960FE5">
        <w:rPr>
          <w:rFonts w:ascii="PT Astra Serif" w:hAnsi="PT Astra Serif"/>
          <w:b w:val="0"/>
          <w:szCs w:val="28"/>
        </w:rPr>
        <w:t xml:space="preserve"> (</w:t>
      </w:r>
      <w:r w:rsidR="00B50515" w:rsidRPr="00960FE5">
        <w:rPr>
          <w:rFonts w:ascii="PT Astra Serif" w:hAnsi="PT Astra Serif"/>
          <w:b w:val="0"/>
          <w:szCs w:val="28"/>
        </w:rPr>
        <w:t xml:space="preserve">приложение </w:t>
      </w:r>
      <w:r w:rsidR="0037429D" w:rsidRPr="00960FE5">
        <w:rPr>
          <w:rFonts w:ascii="PT Astra Serif" w:hAnsi="PT Astra Serif"/>
          <w:b w:val="0"/>
          <w:szCs w:val="28"/>
        </w:rPr>
        <w:t xml:space="preserve">№ </w:t>
      </w:r>
      <w:r w:rsidR="00A23B53" w:rsidRPr="00960FE5">
        <w:rPr>
          <w:rFonts w:ascii="PT Astra Serif" w:hAnsi="PT Astra Serif"/>
          <w:b w:val="0"/>
          <w:szCs w:val="28"/>
        </w:rPr>
        <w:t>2</w:t>
      </w:r>
      <w:r w:rsidR="00F54D65" w:rsidRPr="00960FE5">
        <w:rPr>
          <w:rFonts w:ascii="PT Astra Serif" w:hAnsi="PT Astra Serif"/>
          <w:b w:val="0"/>
          <w:szCs w:val="28"/>
        </w:rPr>
        <w:t>1</w:t>
      </w:r>
      <w:r w:rsidR="0037429D" w:rsidRPr="00960FE5">
        <w:rPr>
          <w:rFonts w:ascii="PT Astra Serif" w:hAnsi="PT Astra Serif"/>
          <w:b w:val="0"/>
          <w:szCs w:val="28"/>
        </w:rPr>
        <w:t>)</w:t>
      </w:r>
      <w:r w:rsidR="00861C6F" w:rsidRPr="00960FE5">
        <w:rPr>
          <w:rFonts w:ascii="PT Astra Serif" w:hAnsi="PT Astra Serif"/>
          <w:b w:val="0"/>
          <w:szCs w:val="28"/>
        </w:rPr>
        <w:t>.</w:t>
      </w:r>
    </w:p>
    <w:p w:rsidR="00A23B53" w:rsidRPr="00960FE5" w:rsidRDefault="00A23B53" w:rsidP="00A23B53">
      <w:pPr>
        <w:pStyle w:val="a3"/>
        <w:spacing w:line="360" w:lineRule="auto"/>
        <w:rPr>
          <w:rFonts w:ascii="PT Astra Serif" w:hAnsi="PT Astra Serif"/>
          <w:b w:val="0"/>
          <w:bCs w:val="0"/>
          <w:szCs w:val="28"/>
          <w:u w:val="single"/>
        </w:rPr>
      </w:pPr>
    </w:p>
    <w:p w:rsidR="00AB6F89" w:rsidRPr="00960FE5" w:rsidRDefault="00F54D65" w:rsidP="00AB6F89">
      <w:pPr>
        <w:pStyle w:val="a3"/>
        <w:rPr>
          <w:rFonts w:ascii="PT Astra Serif" w:hAnsi="PT Astra Serif"/>
          <w:b w:val="0"/>
          <w:bCs w:val="0"/>
          <w:szCs w:val="28"/>
          <w:u w:val="single"/>
        </w:rPr>
      </w:pPr>
      <w:r w:rsidRPr="00960FE5">
        <w:rPr>
          <w:rFonts w:ascii="PT Astra Serif" w:hAnsi="PT Astra Serif"/>
          <w:b w:val="0"/>
          <w:bCs w:val="0"/>
          <w:szCs w:val="28"/>
          <w:u w:val="single"/>
        </w:rPr>
        <w:t>7</w:t>
      </w:r>
      <w:r w:rsidR="00AB6F89" w:rsidRPr="00960FE5">
        <w:rPr>
          <w:rFonts w:ascii="PT Astra Serif" w:hAnsi="PT Astra Serif"/>
          <w:b w:val="0"/>
          <w:bCs w:val="0"/>
          <w:szCs w:val="28"/>
          <w:u w:val="single"/>
        </w:rPr>
        <w:t>. Документы, представляемые в ТИК при необходимости согласования краткого наименования политической партии, общественного объединения,</w:t>
      </w:r>
      <w:r w:rsidR="0054468E" w:rsidRPr="00960FE5">
        <w:rPr>
          <w:rFonts w:ascii="PT Astra Serif" w:hAnsi="PT Astra Serif"/>
          <w:b w:val="0"/>
          <w:bCs w:val="0"/>
          <w:szCs w:val="28"/>
          <w:u w:val="single"/>
        </w:rPr>
        <w:t xml:space="preserve">   </w:t>
      </w:r>
      <w:r w:rsidR="00AB6F89" w:rsidRPr="00960FE5">
        <w:rPr>
          <w:rFonts w:ascii="PT Astra Serif" w:hAnsi="PT Astra Serif"/>
          <w:b w:val="0"/>
          <w:bCs w:val="0"/>
          <w:szCs w:val="28"/>
          <w:u w:val="single"/>
        </w:rPr>
        <w:t>о своей принадлежности к которым указал кандидат</w:t>
      </w:r>
    </w:p>
    <w:p w:rsidR="00AB6F89" w:rsidRPr="00960FE5" w:rsidRDefault="00AB6F89" w:rsidP="00AB6F89">
      <w:pPr>
        <w:pStyle w:val="a3"/>
        <w:rPr>
          <w:rFonts w:ascii="PT Astra Serif" w:hAnsi="PT Astra Serif"/>
          <w:b w:val="0"/>
          <w:bCs w:val="0"/>
          <w:szCs w:val="28"/>
          <w:u w:val="single"/>
        </w:rPr>
      </w:pPr>
    </w:p>
    <w:p w:rsidR="00F54D65" w:rsidRPr="00960FE5" w:rsidRDefault="00F54D65" w:rsidP="00F54D65">
      <w:pPr>
        <w:pStyle w:val="a3"/>
        <w:ind w:firstLine="709"/>
        <w:jc w:val="both"/>
        <w:rPr>
          <w:rFonts w:ascii="PT Astra Serif" w:hAnsi="PT Astra Serif"/>
          <w:b w:val="0"/>
          <w:bCs w:val="0"/>
          <w:szCs w:val="28"/>
        </w:rPr>
      </w:pPr>
      <w:r w:rsidRPr="00960FE5">
        <w:rPr>
          <w:rFonts w:ascii="PT Astra Serif" w:hAnsi="PT Astra Serif"/>
          <w:b w:val="0"/>
          <w:szCs w:val="28"/>
        </w:rPr>
        <w:t> </w:t>
      </w:r>
      <w:proofErr w:type="gramStart"/>
      <w:r w:rsidRPr="00960FE5">
        <w:rPr>
          <w:rFonts w:ascii="PT Astra Serif" w:hAnsi="PT Astra Serif"/>
          <w:b w:val="0"/>
          <w:szCs w:val="28"/>
        </w:rPr>
        <w:t>Кандидат, указавший в заявлении о согласии баллотироваться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>из семи слов) наименование, которое используется в избирательном бюллетене</w:t>
      </w:r>
      <w:proofErr w:type="gramEnd"/>
      <w:r w:rsidRPr="00960FE5">
        <w:rPr>
          <w:rFonts w:ascii="PT Astra Serif" w:hAnsi="PT Astra Serif"/>
          <w:b w:val="0"/>
          <w:szCs w:val="28"/>
        </w:rPr>
        <w:t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</w:t>
      </w:r>
      <w:r w:rsidR="0054468E" w:rsidRPr="00960FE5">
        <w:rPr>
          <w:rFonts w:ascii="PT Astra Serif" w:hAnsi="PT Astra Serif"/>
          <w:b w:val="0"/>
          <w:szCs w:val="28"/>
        </w:rPr>
        <w:t xml:space="preserve">   </w:t>
      </w:r>
      <w:r w:rsidRPr="00960FE5">
        <w:rPr>
          <w:rFonts w:ascii="PT Astra Serif" w:hAnsi="PT Astra Serif"/>
          <w:b w:val="0"/>
          <w:szCs w:val="28"/>
        </w:rPr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DB3162" w:rsidRPr="00960FE5" w:rsidRDefault="00DB3162" w:rsidP="00D502F7">
      <w:pPr>
        <w:pStyle w:val="a3"/>
        <w:jc w:val="both"/>
        <w:rPr>
          <w:rFonts w:ascii="PT Astra Serif" w:hAnsi="PT Astra Serif"/>
          <w:sz w:val="20"/>
        </w:rPr>
      </w:pPr>
    </w:p>
    <w:p w:rsidR="0037429D" w:rsidRPr="00960FE5" w:rsidRDefault="0037429D" w:rsidP="00D502F7">
      <w:pPr>
        <w:pStyle w:val="a3"/>
        <w:jc w:val="both"/>
        <w:rPr>
          <w:rFonts w:ascii="PT Astra Serif" w:hAnsi="PT Astra Serif"/>
          <w:sz w:val="20"/>
        </w:rPr>
      </w:pPr>
    </w:p>
    <w:p w:rsidR="0037429D" w:rsidRPr="00960FE5" w:rsidRDefault="0037429D" w:rsidP="00D502F7">
      <w:pPr>
        <w:pStyle w:val="a3"/>
        <w:jc w:val="both"/>
        <w:rPr>
          <w:rFonts w:ascii="PT Astra Serif" w:hAnsi="PT Astra Serif"/>
          <w:sz w:val="20"/>
        </w:rPr>
      </w:pPr>
    </w:p>
    <w:p w:rsidR="00394B09" w:rsidRPr="00960FE5" w:rsidRDefault="00D502F7" w:rsidP="00901D38">
      <w:pPr>
        <w:pStyle w:val="a3"/>
        <w:jc w:val="both"/>
        <w:rPr>
          <w:rFonts w:ascii="PT Astra Serif" w:hAnsi="PT Astra Serif"/>
          <w:b w:val="0"/>
          <w:sz w:val="20"/>
          <w:szCs w:val="20"/>
        </w:rPr>
      </w:pPr>
      <w:r w:rsidRPr="00960FE5">
        <w:rPr>
          <w:rFonts w:ascii="PT Astra Serif" w:hAnsi="PT Astra Serif"/>
          <w:sz w:val="20"/>
          <w:szCs w:val="20"/>
        </w:rPr>
        <w:t>Примечание</w:t>
      </w:r>
      <w:r w:rsidRPr="00960FE5">
        <w:rPr>
          <w:rFonts w:ascii="PT Astra Serif" w:hAnsi="PT Astra Serif"/>
          <w:b w:val="0"/>
          <w:sz w:val="20"/>
          <w:szCs w:val="20"/>
        </w:rPr>
        <w:t>. В случае выдвижения кандидатом лица, являющегося инвалидом и в связи</w:t>
      </w:r>
      <w:r w:rsidR="0054468E" w:rsidRPr="00960FE5">
        <w:rPr>
          <w:rFonts w:ascii="PT Astra Serif" w:hAnsi="PT Astra Serif"/>
          <w:b w:val="0"/>
          <w:sz w:val="20"/>
          <w:szCs w:val="20"/>
        </w:rPr>
        <w:t xml:space="preserve">   </w:t>
      </w:r>
      <w:r w:rsidRPr="00960FE5">
        <w:rPr>
          <w:rFonts w:ascii="PT Astra Serif" w:hAnsi="PT Astra Serif"/>
          <w:b w:val="0"/>
          <w:sz w:val="20"/>
          <w:szCs w:val="20"/>
        </w:rPr>
        <w:t>с этим не имеющего возможности самостоятельно написать заявление о согласии баллотироваться</w:t>
      </w:r>
      <w:r w:rsidR="0054468E" w:rsidRPr="00960FE5">
        <w:rPr>
          <w:rFonts w:ascii="PT Astra Serif" w:hAnsi="PT Astra Serif"/>
          <w:b w:val="0"/>
          <w:sz w:val="20"/>
          <w:szCs w:val="20"/>
        </w:rPr>
        <w:t xml:space="preserve">   </w:t>
      </w:r>
      <w:r w:rsidRPr="00960FE5">
        <w:rPr>
          <w:rFonts w:ascii="PT Astra Serif" w:hAnsi="PT Astra Serif"/>
          <w:b w:val="0"/>
          <w:sz w:val="20"/>
          <w:szCs w:val="20"/>
        </w:rPr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394B09" w:rsidRPr="00960FE5" w:rsidSect="00EF4BC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1DA" w:rsidRDefault="009E31DA" w:rsidP="00626616">
      <w:pPr>
        <w:spacing w:after="0" w:line="240" w:lineRule="auto"/>
      </w:pPr>
      <w:r>
        <w:separator/>
      </w:r>
    </w:p>
  </w:endnote>
  <w:endnote w:type="continuationSeparator" w:id="0">
    <w:p w:rsidR="009E31DA" w:rsidRDefault="009E31DA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1DA" w:rsidRDefault="009E31DA" w:rsidP="00626616">
      <w:pPr>
        <w:spacing w:after="0" w:line="240" w:lineRule="auto"/>
      </w:pPr>
      <w:r>
        <w:separator/>
      </w:r>
    </w:p>
  </w:footnote>
  <w:footnote w:type="continuationSeparator" w:id="0">
    <w:p w:rsidR="009E31DA" w:rsidRDefault="009E31DA" w:rsidP="00626616">
      <w:pPr>
        <w:spacing w:after="0" w:line="240" w:lineRule="auto"/>
      </w:pPr>
      <w:r>
        <w:continuationSeparator/>
      </w:r>
    </w:p>
  </w:footnote>
  <w:footnote w:id="1">
    <w:p w:rsidR="009E31DA" w:rsidRDefault="009E31DA" w:rsidP="00C3779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9E31DA" w:rsidRDefault="009E31DA" w:rsidP="00C3779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>
        <w:rPr>
          <w:rFonts w:ascii="Times New Roman" w:hAnsi="Times New Roman"/>
        </w:rPr>
        <w:t>стражей</w:t>
      </w:r>
      <w:proofErr w:type="gramEnd"/>
      <w:r>
        <w:rPr>
          <w:rFonts w:ascii="Times New Roman" w:hAnsi="Times New Roman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 w:rsidR="0054468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на излечении, администрацией учреждения, в котором содержатся под стражей подозреваемые</w:t>
      </w:r>
      <w:r w:rsidR="0054468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и обвиняемые), иных случаях, </w:t>
      </w:r>
      <w:proofErr w:type="gramStart"/>
      <w:r>
        <w:rPr>
          <w:rFonts w:ascii="Times New Roman" w:hAnsi="Times New Roman"/>
        </w:rPr>
        <w:t>установленных</w:t>
      </w:r>
      <w:proofErr w:type="gramEnd"/>
      <w:r>
        <w:rPr>
          <w:rFonts w:ascii="Times New Roman" w:hAnsi="Times New Roman"/>
        </w:rPr>
        <w:t xml:space="preserve"> федеральным законом.</w:t>
      </w:r>
    </w:p>
    <w:p w:rsidR="009E31DA" w:rsidRDefault="009E31DA" w:rsidP="00C3779A">
      <w:pPr>
        <w:pStyle w:val="a6"/>
        <w:spacing w:after="0" w:line="240" w:lineRule="auto"/>
        <w:ind w:firstLine="709"/>
        <w:jc w:val="both"/>
      </w:pPr>
      <w:r>
        <w:rPr>
          <w:rFonts w:ascii="Times New Roman" w:hAnsi="Times New Roman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 w:rsidR="0054468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2">
    <w:p w:rsidR="009E31DA" w:rsidRDefault="009E31DA" w:rsidP="00941FE5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41FE5">
        <w:rPr>
          <w:rStyle w:val="a8"/>
          <w:rFonts w:ascii="Times New Roman" w:hAnsi="Times New Roman"/>
        </w:rPr>
        <w:footnoteRef/>
      </w:r>
      <w:r w:rsidRPr="00941FE5">
        <w:rPr>
          <w:rFonts w:ascii="Times New Roman" w:hAnsi="Times New Roman"/>
        </w:rPr>
        <w:t xml:space="preserve"> </w:t>
      </w:r>
      <w:proofErr w:type="gramStart"/>
      <w:r w:rsidRPr="00941FE5">
        <w:rPr>
          <w:rFonts w:ascii="Times New Roman" w:hAnsi="Times New Roman"/>
        </w:rPr>
        <w:t>При проведении выборов депутатов представительных органов муниципальных образований,</w:t>
      </w:r>
      <w:r w:rsidR="0054468E">
        <w:rPr>
          <w:rFonts w:ascii="Times New Roman" w:hAnsi="Times New Roman"/>
        </w:rPr>
        <w:t xml:space="preserve">   </w:t>
      </w:r>
      <w:r w:rsidRPr="00941FE5">
        <w:rPr>
          <w:rFonts w:ascii="Times New Roman" w:hAnsi="Times New Roman"/>
        </w:rPr>
        <w:t>при которых избирательные округа образуются в соответствии со средней нормой представительства избирателей, не превышающей пяти тысяч избирателей, кандидаты не обязаны представлять</w:t>
      </w:r>
      <w:r w:rsidR="0054468E">
        <w:rPr>
          <w:rFonts w:ascii="Times New Roman" w:hAnsi="Times New Roman"/>
        </w:rPr>
        <w:t xml:space="preserve">   </w:t>
      </w:r>
      <w:r w:rsidRPr="00941FE5">
        <w:rPr>
          <w:rFonts w:ascii="Times New Roman" w:hAnsi="Times New Roman"/>
        </w:rPr>
        <w:t>в соответствующую комиссию сведения о размере и об источниках доходов, имуществе, принадлежащем кандидату на праве собственности, о счетах (вкладах) в банках, ценных бумагах.</w:t>
      </w:r>
      <w:proofErr w:type="gramEnd"/>
    </w:p>
    <w:p w:rsidR="009E31DA" w:rsidRPr="00941FE5" w:rsidRDefault="009E31DA" w:rsidP="00941FE5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41FE5">
        <w:rPr>
          <w:rFonts w:ascii="Times New Roman" w:hAnsi="Times New Roman"/>
        </w:rPr>
        <w:t>Данное положение не применяется при проведении выборов депутатов представительных органов городских округов.</w:t>
      </w:r>
    </w:p>
  </w:footnote>
  <w:footnote w:id="3">
    <w:p w:rsidR="009E31DA" w:rsidRPr="00B45D62" w:rsidRDefault="009E31DA" w:rsidP="001F2B4F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941FE5">
        <w:rPr>
          <w:rStyle w:val="a8"/>
          <w:rFonts w:ascii="Times New Roman" w:hAnsi="Times New Roman"/>
        </w:rPr>
        <w:footnoteRef/>
      </w:r>
      <w:r w:rsidRPr="00941FE5">
        <w:rPr>
          <w:rFonts w:ascii="Times New Roman" w:hAnsi="Times New Roman"/>
        </w:rPr>
        <w:t xml:space="preserve"> Представляется на выборах в представительный орган муниципального образования, назначенных</w:t>
      </w:r>
      <w:r w:rsidRPr="00B45D62">
        <w:rPr>
          <w:rFonts w:ascii="Times New Roman" w:hAnsi="Times New Roman"/>
        </w:rPr>
        <w:t xml:space="preserve"> в связи с роспуском представительного органа муниципального образования на основании части 2</w:t>
      </w:r>
      <w:r w:rsidRPr="00C3779A">
        <w:rPr>
          <w:rFonts w:ascii="Times New Roman" w:hAnsi="Times New Roman"/>
          <w:vertAlign w:val="superscript"/>
        </w:rPr>
        <w:t>1</w:t>
      </w:r>
      <w:r w:rsidRPr="00B45D62">
        <w:rPr>
          <w:rFonts w:ascii="Times New Roman" w:hAnsi="Times New Roman"/>
        </w:rPr>
        <w:t xml:space="preserve"> статьи 73 Федерального закона «Об общих принципах организации местного самоуправления в Российской Федерации»</w:t>
      </w:r>
      <w:r w:rsidRPr="00F22B6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в связи с непроведением </w:t>
      </w:r>
      <w:r w:rsidRPr="00F22B68">
        <w:rPr>
          <w:rFonts w:ascii="Times New Roman" w:hAnsi="Times New Roman"/>
        </w:rPr>
        <w:t>правомочного заседания в течение трех месяцев подряд)</w:t>
      </w:r>
      <w:r w:rsidRPr="00B45D6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45D62">
        <w:rPr>
          <w:rFonts w:ascii="Times New Roman" w:hAnsi="Times New Roman"/>
        </w:rPr>
        <w:t>кандидат</w:t>
      </w:r>
      <w:r>
        <w:rPr>
          <w:rFonts w:ascii="Times New Roman" w:hAnsi="Times New Roman"/>
        </w:rPr>
        <w:t>ами</w:t>
      </w:r>
      <w:r w:rsidRPr="00B45D62">
        <w:rPr>
          <w:rFonts w:ascii="Times New Roman" w:hAnsi="Times New Roman"/>
        </w:rPr>
        <w:t xml:space="preserve"> в депутаты из числа лиц, которые являлись депутатами данного органа</w:t>
      </w:r>
      <w:r>
        <w:rPr>
          <w:rFonts w:ascii="Times New Roman" w:hAnsi="Times New Roman"/>
        </w:rPr>
        <w:t>.</w:t>
      </w:r>
    </w:p>
  </w:footnote>
  <w:footnote w:id="4">
    <w:p w:rsidR="009E31DA" w:rsidRPr="00AB6F89" w:rsidRDefault="009E31DA" w:rsidP="00AB6F89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AB6F89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Данное уведомление может быть представлено кандидатом, для регистрации которого</w:t>
      </w:r>
      <w:r w:rsidR="0054468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9E31DA" w:rsidRDefault="009E31DA" w:rsidP="00AB6F89">
      <w:pPr>
        <w:pStyle w:val="a6"/>
        <w:spacing w:after="0" w:line="240" w:lineRule="auto"/>
        <w:ind w:firstLine="708"/>
        <w:jc w:val="both"/>
      </w:pPr>
      <w:r w:rsidRPr="00472DF3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472DF3">
        <w:rPr>
          <w:rFonts w:ascii="Times New Roman" w:hAnsi="Times New Roman"/>
          <w:szCs w:val="28"/>
        </w:rPr>
        <w:t xml:space="preserve">Кандидат вправе назначить до </w:t>
      </w:r>
      <w:r>
        <w:rPr>
          <w:rFonts w:ascii="Times New Roman" w:hAnsi="Times New Roman"/>
          <w:szCs w:val="28"/>
        </w:rPr>
        <w:t>пяти</w:t>
      </w:r>
      <w:r w:rsidRPr="00472DF3">
        <w:rPr>
          <w:rFonts w:ascii="Times New Roman" w:hAnsi="Times New Roman"/>
          <w:szCs w:val="28"/>
        </w:rPr>
        <w:t xml:space="preserve"> доверенных лиц.</w:t>
      </w:r>
      <w:r>
        <w:rPr>
          <w:rFonts w:ascii="Times New Roman" w:hAnsi="Times New Roman"/>
          <w:szCs w:val="28"/>
        </w:rPr>
        <w:t xml:space="preserve"> </w:t>
      </w:r>
      <w:r w:rsidRPr="009B414B">
        <w:rPr>
          <w:rFonts w:ascii="Times New Roman" w:hAnsi="Times New Roman"/>
          <w:szCs w:val="28"/>
        </w:rPr>
        <w:t xml:space="preserve">Регистрация доверенных лиц осуществляется в течение пяти дней со дня поступления в избирательную комиссию </w:t>
      </w:r>
      <w:r>
        <w:rPr>
          <w:rFonts w:ascii="Times New Roman" w:hAnsi="Times New Roman"/>
          <w:szCs w:val="28"/>
        </w:rPr>
        <w:t>письменного заявления кандидата</w:t>
      </w:r>
      <w:r w:rsidR="0054468E">
        <w:rPr>
          <w:rFonts w:ascii="Times New Roman" w:hAnsi="Times New Roman"/>
          <w:szCs w:val="28"/>
        </w:rPr>
        <w:t xml:space="preserve">   </w:t>
      </w:r>
      <w:r w:rsidRPr="009B414B">
        <w:rPr>
          <w:rFonts w:ascii="Times New Roman" w:hAnsi="Times New Roman"/>
          <w:szCs w:val="28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 w:rsidR="0054468E">
        <w:rPr>
          <w:rFonts w:ascii="Times New Roman" w:hAnsi="Times New Roman"/>
          <w:szCs w:val="28"/>
        </w:rPr>
        <w:t xml:space="preserve">   </w:t>
      </w:r>
      <w:r w:rsidRPr="009B414B">
        <w:rPr>
          <w:rFonts w:ascii="Times New Roman" w:hAnsi="Times New Roman"/>
          <w:szCs w:val="28"/>
        </w:rPr>
        <w:t>от исполнения служебных обязанностей (в том числе на период отпуска).</w:t>
      </w:r>
    </w:p>
  </w:footnote>
  <w:footnote w:id="6">
    <w:p w:rsidR="009E31DA" w:rsidRDefault="009E31DA" w:rsidP="00C66293">
      <w:pPr>
        <w:pStyle w:val="a6"/>
        <w:spacing w:after="0" w:line="240" w:lineRule="auto"/>
        <w:ind w:firstLine="708"/>
        <w:jc w:val="both"/>
      </w:pPr>
      <w:r w:rsidRPr="007C2075">
        <w:rPr>
          <w:rStyle w:val="a8"/>
          <w:rFonts w:ascii="Times New Roman" w:hAnsi="Times New Roman"/>
        </w:rPr>
        <w:footnoteRef/>
      </w:r>
      <w:r w:rsidRPr="007C2075">
        <w:rPr>
          <w:rStyle w:val="a8"/>
          <w:rFonts w:ascii="Times New Roman" w:hAnsi="Times New Roman"/>
        </w:rPr>
        <w:t xml:space="preserve"> </w:t>
      </w:r>
      <w:r w:rsidRPr="007C2075">
        <w:rPr>
          <w:rStyle w:val="a8"/>
          <w:rFonts w:ascii="Times New Roman" w:hAnsi="Times New Roman"/>
          <w:vertAlign w:val="baseline"/>
        </w:rPr>
        <w:t>При представлении информации об изменении в сведениях о кандидате, указанных в заявлении</w:t>
      </w:r>
      <w:r w:rsidR="0054468E">
        <w:rPr>
          <w:rStyle w:val="a8"/>
          <w:rFonts w:ascii="Times New Roman" w:hAnsi="Times New Roman"/>
          <w:vertAlign w:val="baseline"/>
        </w:rPr>
        <w:t xml:space="preserve">   </w:t>
      </w:r>
      <w:r w:rsidRPr="007C2075">
        <w:rPr>
          <w:rStyle w:val="a8"/>
          <w:rFonts w:ascii="Times New Roman" w:hAnsi="Times New Roman"/>
          <w:vertAlign w:val="baseline"/>
        </w:rPr>
        <w:t>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9E31DA" w:rsidRPr="00C66293" w:rsidRDefault="009E31DA" w:rsidP="00734196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C66293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C66293">
        <w:rPr>
          <w:rFonts w:ascii="Times New Roman" w:hAnsi="Times New Roman"/>
        </w:rPr>
        <w:t>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</w:t>
      </w:r>
      <w:r w:rsidR="0054468E">
        <w:rPr>
          <w:rFonts w:ascii="Times New Roman" w:hAnsi="Times New Roman"/>
        </w:rPr>
        <w:t xml:space="preserve">   </w:t>
      </w:r>
      <w:r w:rsidRPr="00C66293">
        <w:rPr>
          <w:rFonts w:ascii="Times New Roman" w:hAnsi="Times New Roman"/>
        </w:rPr>
        <w:t>в Ростовской области»</w:t>
      </w:r>
      <w:r>
        <w:rPr>
          <w:rFonts w:ascii="Times New Roman" w:hAnsi="Times New Roman"/>
        </w:rPr>
        <w:t>, о чем уведомил ТИК (пункт 2.1 настоящего перечня).</w:t>
      </w:r>
    </w:p>
  </w:footnote>
  <w:footnote w:id="8">
    <w:p w:rsidR="009E31DA" w:rsidRPr="00481E97" w:rsidRDefault="009E31DA" w:rsidP="00481E97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481E97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481E97">
        <w:rPr>
          <w:rFonts w:ascii="Times New Roman" w:hAnsi="Times New Roman"/>
        </w:rPr>
        <w:t>Представление справк</w:t>
      </w:r>
      <w:r>
        <w:rPr>
          <w:rFonts w:ascii="Times New Roman" w:hAnsi="Times New Roman"/>
        </w:rPr>
        <w:t xml:space="preserve">и </w:t>
      </w:r>
      <w:r w:rsidRPr="00481E97">
        <w:rPr>
          <w:rFonts w:ascii="Times New Roman" w:hAnsi="Times New Roman"/>
        </w:rPr>
        <w:t>об остатке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</w:t>
      </w:r>
      <w:r>
        <w:rPr>
          <w:rFonts w:ascii="Times New Roman" w:hAnsi="Times New Roman"/>
        </w:rPr>
        <w:t xml:space="preserve"> «</w:t>
      </w:r>
      <w:r w:rsidRPr="00481E97">
        <w:rPr>
          <w:rFonts w:ascii="Times New Roman" w:hAnsi="Times New Roman"/>
        </w:rPr>
        <w:t>О выборах и референдумах в Ростовской области</w:t>
      </w:r>
      <w:r>
        <w:rPr>
          <w:rFonts w:ascii="Times New Roman" w:hAnsi="Times New Roman"/>
        </w:rPr>
        <w:t>»</w:t>
      </w:r>
      <w:r w:rsidRPr="00481E97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1DA" w:rsidRDefault="003B3AD2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9E31DA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960FE5">
      <w:rPr>
        <w:rFonts w:ascii="Times New Roman" w:hAnsi="Times New Roman"/>
        <w:noProof/>
      </w:rPr>
      <w:t>4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15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095"/>
    <w:rsid w:val="00007E36"/>
    <w:rsid w:val="00013A65"/>
    <w:rsid w:val="00020654"/>
    <w:rsid w:val="00021112"/>
    <w:rsid w:val="00040848"/>
    <w:rsid w:val="00051A87"/>
    <w:rsid w:val="00056951"/>
    <w:rsid w:val="00057B76"/>
    <w:rsid w:val="00065A83"/>
    <w:rsid w:val="000663CF"/>
    <w:rsid w:val="00066663"/>
    <w:rsid w:val="0007104C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E4CBD"/>
    <w:rsid w:val="000F4A08"/>
    <w:rsid w:val="001054F6"/>
    <w:rsid w:val="001107D0"/>
    <w:rsid w:val="0011299B"/>
    <w:rsid w:val="00121C0D"/>
    <w:rsid w:val="001248ED"/>
    <w:rsid w:val="001248FB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43D4D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3056"/>
    <w:rsid w:val="003A5073"/>
    <w:rsid w:val="003B138E"/>
    <w:rsid w:val="003B24BB"/>
    <w:rsid w:val="003B3AD2"/>
    <w:rsid w:val="003B50AC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6936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4F5782"/>
    <w:rsid w:val="005017C5"/>
    <w:rsid w:val="00504EAA"/>
    <w:rsid w:val="00505B30"/>
    <w:rsid w:val="005131B1"/>
    <w:rsid w:val="00521EDD"/>
    <w:rsid w:val="00522C58"/>
    <w:rsid w:val="00524208"/>
    <w:rsid w:val="00530BAB"/>
    <w:rsid w:val="00533B34"/>
    <w:rsid w:val="00543EBD"/>
    <w:rsid w:val="005445E0"/>
    <w:rsid w:val="005445FC"/>
    <w:rsid w:val="0054468E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921E6"/>
    <w:rsid w:val="005B0E9D"/>
    <w:rsid w:val="005B4AAA"/>
    <w:rsid w:val="005C0F0B"/>
    <w:rsid w:val="005C327A"/>
    <w:rsid w:val="005C4642"/>
    <w:rsid w:val="005C5D8C"/>
    <w:rsid w:val="005D3305"/>
    <w:rsid w:val="005E56E6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1EC9"/>
    <w:rsid w:val="00752F1B"/>
    <w:rsid w:val="007562A1"/>
    <w:rsid w:val="0077148A"/>
    <w:rsid w:val="007764DA"/>
    <w:rsid w:val="0077748F"/>
    <w:rsid w:val="0078105A"/>
    <w:rsid w:val="007852F0"/>
    <w:rsid w:val="007854FA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35111"/>
    <w:rsid w:val="00835431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E2BDB"/>
    <w:rsid w:val="008F196A"/>
    <w:rsid w:val="008F4ECE"/>
    <w:rsid w:val="00901D38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0FE5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31DA"/>
    <w:rsid w:val="009E784F"/>
    <w:rsid w:val="00A008A0"/>
    <w:rsid w:val="00A02CF9"/>
    <w:rsid w:val="00A17EB8"/>
    <w:rsid w:val="00A23B53"/>
    <w:rsid w:val="00A265DA"/>
    <w:rsid w:val="00A31889"/>
    <w:rsid w:val="00A34FF0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9FE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B76A7"/>
    <w:rsid w:val="00BC2011"/>
    <w:rsid w:val="00BC6B8D"/>
    <w:rsid w:val="00BE4098"/>
    <w:rsid w:val="00BE560F"/>
    <w:rsid w:val="00C017FE"/>
    <w:rsid w:val="00C029B5"/>
    <w:rsid w:val="00C045F8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15F"/>
    <w:rsid w:val="00C86CE0"/>
    <w:rsid w:val="00C8743B"/>
    <w:rsid w:val="00C940C5"/>
    <w:rsid w:val="00C94FD0"/>
    <w:rsid w:val="00C9542A"/>
    <w:rsid w:val="00C95881"/>
    <w:rsid w:val="00CA1CD3"/>
    <w:rsid w:val="00CA293B"/>
    <w:rsid w:val="00CA65F7"/>
    <w:rsid w:val="00CB243A"/>
    <w:rsid w:val="00CB289C"/>
    <w:rsid w:val="00CC0F58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2D2E"/>
    <w:rsid w:val="00D17449"/>
    <w:rsid w:val="00D24525"/>
    <w:rsid w:val="00D24923"/>
    <w:rsid w:val="00D26664"/>
    <w:rsid w:val="00D27C20"/>
    <w:rsid w:val="00D30575"/>
    <w:rsid w:val="00D366EB"/>
    <w:rsid w:val="00D43671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DF76F6"/>
    <w:rsid w:val="00E05A76"/>
    <w:rsid w:val="00E06BE6"/>
    <w:rsid w:val="00E07B73"/>
    <w:rsid w:val="00E23208"/>
    <w:rsid w:val="00E24EC5"/>
    <w:rsid w:val="00E363C6"/>
    <w:rsid w:val="00E36EE7"/>
    <w:rsid w:val="00E43594"/>
    <w:rsid w:val="00E571BC"/>
    <w:rsid w:val="00E61FEA"/>
    <w:rsid w:val="00E72217"/>
    <w:rsid w:val="00E82958"/>
    <w:rsid w:val="00E909DC"/>
    <w:rsid w:val="00EA6304"/>
    <w:rsid w:val="00EB1099"/>
    <w:rsid w:val="00ED6622"/>
    <w:rsid w:val="00EE0911"/>
    <w:rsid w:val="00EE3384"/>
    <w:rsid w:val="00EF0267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4D65"/>
    <w:rsid w:val="00F55B57"/>
    <w:rsid w:val="00F61027"/>
    <w:rsid w:val="00F63BC5"/>
    <w:rsid w:val="00F7099D"/>
    <w:rsid w:val="00F74DFA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737A5-0740-401C-9C49-402A22AC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FE1C3B-63ED-4664-801D-B1025475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Пользователь</cp:lastModifiedBy>
  <cp:revision>13</cp:revision>
  <cp:lastPrinted>2019-06-04T06:35:00Z</cp:lastPrinted>
  <dcterms:created xsi:type="dcterms:W3CDTF">2026-06-30T12:19:00Z</dcterms:created>
  <dcterms:modified xsi:type="dcterms:W3CDTF">2026-07-02T07:28:00Z</dcterms:modified>
</cp:coreProperties>
</file>