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64" w:rsidRPr="00210D39" w:rsidRDefault="00591664" w:rsidP="0059166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210D39">
        <w:rPr>
          <w:rFonts w:ascii="PT Astra Serif" w:hAnsi="PT Astra Serif"/>
          <w:sz w:val="24"/>
          <w:szCs w:val="24"/>
        </w:rPr>
        <w:t>Приложение № 1</w:t>
      </w:r>
    </w:p>
    <w:p w:rsidR="00591664" w:rsidRPr="00210D39" w:rsidRDefault="00591664" w:rsidP="0059166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</w:p>
    <w:p w:rsidR="00591664" w:rsidRPr="00210D39" w:rsidRDefault="00591664" w:rsidP="0059166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210D39">
        <w:rPr>
          <w:rFonts w:ascii="PT Astra Serif" w:hAnsi="PT Astra Serif"/>
          <w:sz w:val="24"/>
          <w:szCs w:val="24"/>
        </w:rPr>
        <w:t>УТВЕРЖДЕН</w:t>
      </w:r>
    </w:p>
    <w:p w:rsidR="00591664" w:rsidRPr="00210D39" w:rsidRDefault="00591664" w:rsidP="0059166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210D39">
        <w:rPr>
          <w:rFonts w:ascii="PT Astra Serif" w:hAnsi="PT Astra Serif"/>
          <w:sz w:val="24"/>
          <w:szCs w:val="24"/>
        </w:rPr>
        <w:t xml:space="preserve">постановлением </w:t>
      </w:r>
      <w:r w:rsidR="003973D7" w:rsidRPr="00210D39">
        <w:rPr>
          <w:rFonts w:ascii="PT Astra Serif" w:hAnsi="PT Astra Serif"/>
          <w:sz w:val="24"/>
          <w:szCs w:val="24"/>
        </w:rPr>
        <w:t>т</w:t>
      </w:r>
      <w:r w:rsidRPr="00210D39">
        <w:rPr>
          <w:rFonts w:ascii="PT Astra Serif" w:hAnsi="PT Astra Serif"/>
          <w:sz w:val="24"/>
          <w:szCs w:val="24"/>
        </w:rPr>
        <w:t xml:space="preserve">ерриториальной избирательной комиссии </w:t>
      </w:r>
    </w:p>
    <w:p w:rsidR="00591664" w:rsidRPr="00210D39" w:rsidRDefault="00E43B3B" w:rsidP="0059166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proofErr w:type="spellStart"/>
      <w:r w:rsidRPr="00210D39">
        <w:rPr>
          <w:rFonts w:ascii="PT Astra Serif" w:hAnsi="PT Astra Serif"/>
          <w:sz w:val="24"/>
          <w:szCs w:val="24"/>
        </w:rPr>
        <w:t>Белокалитвин</w:t>
      </w:r>
      <w:r w:rsidR="00591664" w:rsidRPr="00210D39">
        <w:rPr>
          <w:rFonts w:ascii="PT Astra Serif" w:hAnsi="PT Astra Serif"/>
          <w:sz w:val="24"/>
          <w:szCs w:val="24"/>
        </w:rPr>
        <w:t>ского</w:t>
      </w:r>
      <w:proofErr w:type="spellEnd"/>
      <w:r w:rsidR="00591664" w:rsidRPr="00210D39">
        <w:rPr>
          <w:rFonts w:ascii="PT Astra Serif" w:hAnsi="PT Astra Serif"/>
          <w:sz w:val="24"/>
          <w:szCs w:val="24"/>
        </w:rPr>
        <w:t xml:space="preserve"> района Ростовской области </w:t>
      </w:r>
    </w:p>
    <w:p w:rsidR="00591664" w:rsidRPr="00210D39" w:rsidRDefault="00591664" w:rsidP="00591664">
      <w:pPr>
        <w:pStyle w:val="a5"/>
        <w:ind w:left="5670"/>
        <w:jc w:val="center"/>
        <w:rPr>
          <w:rFonts w:ascii="PT Astra Serif" w:hAnsi="PT Astra Serif"/>
          <w:sz w:val="24"/>
          <w:szCs w:val="24"/>
        </w:rPr>
      </w:pPr>
      <w:r w:rsidRPr="00210D39">
        <w:rPr>
          <w:rFonts w:ascii="PT Astra Serif" w:hAnsi="PT Astra Serif"/>
          <w:sz w:val="24"/>
          <w:szCs w:val="24"/>
        </w:rPr>
        <w:t xml:space="preserve">от </w:t>
      </w:r>
      <w:r w:rsidR="00C20C7A" w:rsidRPr="00210D39">
        <w:rPr>
          <w:rFonts w:ascii="PT Astra Serif" w:hAnsi="PT Astra Serif"/>
          <w:sz w:val="24"/>
          <w:szCs w:val="24"/>
        </w:rPr>
        <w:t>«</w:t>
      </w:r>
      <w:bookmarkStart w:id="0" w:name="_GoBack"/>
      <w:bookmarkEnd w:id="0"/>
      <w:r w:rsidR="008B037C" w:rsidRPr="00210D39">
        <w:rPr>
          <w:rFonts w:ascii="PT Astra Serif" w:hAnsi="PT Astra Serif"/>
          <w:sz w:val="24"/>
          <w:szCs w:val="24"/>
        </w:rPr>
        <w:t>01</w:t>
      </w:r>
      <w:r w:rsidR="00C20C7A" w:rsidRPr="00210D39">
        <w:rPr>
          <w:rFonts w:ascii="PT Astra Serif" w:hAnsi="PT Astra Serif"/>
          <w:sz w:val="24"/>
          <w:szCs w:val="24"/>
        </w:rPr>
        <w:t>»</w:t>
      </w:r>
      <w:r w:rsidRPr="00210D39">
        <w:rPr>
          <w:rFonts w:ascii="PT Astra Serif" w:hAnsi="PT Astra Serif"/>
          <w:sz w:val="24"/>
          <w:szCs w:val="24"/>
        </w:rPr>
        <w:t xml:space="preserve"> ию</w:t>
      </w:r>
      <w:r w:rsidR="008B037C" w:rsidRPr="00210D39">
        <w:rPr>
          <w:rFonts w:ascii="PT Astra Serif" w:hAnsi="PT Astra Serif"/>
          <w:sz w:val="24"/>
          <w:szCs w:val="24"/>
        </w:rPr>
        <w:t>ля</w:t>
      </w:r>
      <w:r w:rsidR="002057E5" w:rsidRPr="00210D39">
        <w:rPr>
          <w:rFonts w:ascii="PT Astra Serif" w:hAnsi="PT Astra Serif"/>
          <w:sz w:val="24"/>
          <w:szCs w:val="24"/>
        </w:rPr>
        <w:t xml:space="preserve"> </w:t>
      </w:r>
      <w:r w:rsidRPr="00210D39">
        <w:rPr>
          <w:rFonts w:ascii="PT Astra Serif" w:hAnsi="PT Astra Serif"/>
          <w:sz w:val="24"/>
          <w:szCs w:val="24"/>
        </w:rPr>
        <w:t>202</w:t>
      </w:r>
      <w:r w:rsidR="00D37C44" w:rsidRPr="00210D39">
        <w:rPr>
          <w:rFonts w:ascii="PT Astra Serif" w:hAnsi="PT Astra Serif"/>
          <w:sz w:val="24"/>
          <w:szCs w:val="24"/>
        </w:rPr>
        <w:t>6</w:t>
      </w:r>
      <w:r w:rsidRPr="00210D39">
        <w:rPr>
          <w:rFonts w:ascii="PT Astra Serif" w:hAnsi="PT Astra Serif"/>
          <w:sz w:val="24"/>
          <w:szCs w:val="24"/>
        </w:rPr>
        <w:t xml:space="preserve"> г. № </w:t>
      </w:r>
      <w:r w:rsidR="008B037C" w:rsidRPr="00210D39">
        <w:rPr>
          <w:rFonts w:ascii="PT Astra Serif" w:hAnsi="PT Astra Serif"/>
          <w:sz w:val="24"/>
          <w:szCs w:val="24"/>
        </w:rPr>
        <w:t xml:space="preserve"> 109-1</w:t>
      </w:r>
    </w:p>
    <w:p w:rsidR="00591664" w:rsidRPr="00210D39" w:rsidRDefault="00591664" w:rsidP="00591664">
      <w:pPr>
        <w:pStyle w:val="a3"/>
        <w:jc w:val="left"/>
        <w:rPr>
          <w:rFonts w:ascii="PT Astra Serif" w:hAnsi="PT Astra Serif"/>
        </w:rPr>
      </w:pPr>
    </w:p>
    <w:p w:rsidR="00591664" w:rsidRPr="00210D39" w:rsidRDefault="00591664" w:rsidP="00591664">
      <w:pPr>
        <w:pStyle w:val="a3"/>
        <w:jc w:val="left"/>
        <w:rPr>
          <w:rFonts w:ascii="PT Astra Serif" w:hAnsi="PT Astra Serif"/>
        </w:rPr>
      </w:pPr>
    </w:p>
    <w:p w:rsidR="00591664" w:rsidRPr="00210D39" w:rsidRDefault="00591664" w:rsidP="00591664">
      <w:pPr>
        <w:pStyle w:val="a3"/>
        <w:outlineLvl w:val="0"/>
        <w:rPr>
          <w:rFonts w:ascii="PT Astra Serif" w:hAnsi="PT Astra Serif"/>
          <w:szCs w:val="28"/>
        </w:rPr>
      </w:pPr>
      <w:r w:rsidRPr="00210D39">
        <w:rPr>
          <w:rFonts w:ascii="PT Astra Serif" w:hAnsi="PT Astra Serif"/>
          <w:szCs w:val="28"/>
        </w:rPr>
        <w:t>ПЕРЕЧЕНЬ</w:t>
      </w:r>
    </w:p>
    <w:p w:rsidR="00591664" w:rsidRPr="00210D39" w:rsidRDefault="00591664" w:rsidP="00591664">
      <w:pPr>
        <w:pStyle w:val="a3"/>
        <w:outlineLvl w:val="0"/>
        <w:rPr>
          <w:rFonts w:ascii="PT Astra Serif" w:hAnsi="PT Astra Serif"/>
          <w:szCs w:val="28"/>
        </w:rPr>
      </w:pPr>
      <w:r w:rsidRPr="00210D39">
        <w:rPr>
          <w:rFonts w:ascii="PT Astra Serif" w:hAnsi="PT Astra Serif"/>
          <w:szCs w:val="28"/>
        </w:rPr>
        <w:t xml:space="preserve">документов, представляемых уполномоченными представителями избирательных объединений в </w:t>
      </w:r>
      <w:r w:rsidR="00E83E2C" w:rsidRPr="00210D39">
        <w:rPr>
          <w:rFonts w:ascii="PT Astra Serif" w:hAnsi="PT Astra Serif"/>
          <w:szCs w:val="28"/>
        </w:rPr>
        <w:t xml:space="preserve">Территориальную избирательную комиссию </w:t>
      </w:r>
      <w:proofErr w:type="spellStart"/>
      <w:r w:rsidR="00E83E2C" w:rsidRPr="00210D39">
        <w:rPr>
          <w:rFonts w:ascii="PT Astra Serif" w:hAnsi="PT Astra Serif"/>
          <w:szCs w:val="28"/>
        </w:rPr>
        <w:t>Белокалитвинского</w:t>
      </w:r>
      <w:proofErr w:type="spellEnd"/>
      <w:r w:rsidR="00E83E2C" w:rsidRPr="00210D39">
        <w:rPr>
          <w:rFonts w:ascii="PT Astra Serif" w:hAnsi="PT Astra Serif"/>
          <w:szCs w:val="28"/>
        </w:rPr>
        <w:t xml:space="preserve"> района Ростовской области при проведении выборов депутатов </w:t>
      </w:r>
      <w:r w:rsidR="00E83E2C" w:rsidRPr="00210D39">
        <w:rPr>
          <w:rFonts w:ascii="PT Astra Serif" w:hAnsi="PT Astra Serif"/>
        </w:rPr>
        <w:t xml:space="preserve">представительных органов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Белокалитвинского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городского,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Богураевского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Горняцкого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Грушево-Дубовского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 сельского, Ильинского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Коксовского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Краснодонецкого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Литвиновского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Нижнепоповского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Cs w:val="0"/>
          <w:szCs w:val="28"/>
        </w:rPr>
        <w:t>Рудаковского</w:t>
      </w:r>
      <w:proofErr w:type="spellEnd"/>
      <w:r w:rsidR="00E83E2C" w:rsidRPr="00210D39">
        <w:rPr>
          <w:rFonts w:ascii="PT Astra Serif" w:hAnsi="PT Astra Serif"/>
          <w:bCs w:val="0"/>
          <w:szCs w:val="28"/>
        </w:rPr>
        <w:t xml:space="preserve"> сельского, Синегорского сельского, Шолоховского городского поселений </w:t>
      </w:r>
      <w:r w:rsidR="00D37C44" w:rsidRPr="00210D39">
        <w:rPr>
          <w:rFonts w:ascii="PT Astra Serif" w:hAnsi="PT Astra Serif"/>
          <w:bCs w:val="0"/>
          <w:szCs w:val="28"/>
        </w:rPr>
        <w:t>шестого</w:t>
      </w:r>
      <w:r w:rsidR="00E83E2C" w:rsidRPr="00210D39">
        <w:rPr>
          <w:rFonts w:ascii="PT Astra Serif" w:hAnsi="PT Astra Serif"/>
          <w:bCs w:val="0"/>
          <w:szCs w:val="28"/>
        </w:rPr>
        <w:t xml:space="preserve"> созыва</w:t>
      </w:r>
    </w:p>
    <w:p w:rsidR="00591664" w:rsidRPr="00210D39" w:rsidRDefault="00591664" w:rsidP="00591664">
      <w:pPr>
        <w:pStyle w:val="a3"/>
        <w:spacing w:line="360" w:lineRule="auto"/>
        <w:outlineLvl w:val="0"/>
        <w:rPr>
          <w:rFonts w:ascii="PT Astra Serif" w:hAnsi="PT Astra Serif"/>
          <w:szCs w:val="28"/>
        </w:rPr>
      </w:pPr>
    </w:p>
    <w:p w:rsidR="00591664" w:rsidRPr="00210D39" w:rsidRDefault="00591664" w:rsidP="00591664">
      <w:pPr>
        <w:pStyle w:val="a3"/>
        <w:outlineLvl w:val="0"/>
        <w:rPr>
          <w:rFonts w:ascii="PT Astra Serif" w:hAnsi="PT Astra Serif"/>
          <w:b w:val="0"/>
          <w:bCs w:val="0"/>
          <w:szCs w:val="28"/>
          <w:u w:val="single"/>
        </w:rPr>
      </w:pPr>
      <w:r w:rsidRPr="00210D39">
        <w:rPr>
          <w:rFonts w:ascii="PT Astra Serif" w:hAnsi="PT Astra Serif"/>
          <w:b w:val="0"/>
          <w:bCs w:val="0"/>
          <w:szCs w:val="28"/>
          <w:u w:val="single"/>
        </w:rPr>
        <w:t>1. </w:t>
      </w:r>
      <w:proofErr w:type="gramStart"/>
      <w:r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Документы, представляемые уполномоченным представителем избирательного объединения </w:t>
      </w:r>
      <w:r w:rsidRPr="00210D39">
        <w:rPr>
          <w:rFonts w:ascii="PT Astra Serif" w:hAnsi="PT Astra Serif"/>
          <w:b w:val="0"/>
          <w:szCs w:val="28"/>
          <w:u w:val="single"/>
        </w:rPr>
        <w:t xml:space="preserve">в </w:t>
      </w:r>
      <w:r w:rsidR="00E83E2C" w:rsidRPr="00210D39">
        <w:rPr>
          <w:rFonts w:ascii="PT Astra Serif" w:hAnsi="PT Astra Serif"/>
          <w:b w:val="0"/>
          <w:szCs w:val="28"/>
          <w:u w:val="single"/>
        </w:rPr>
        <w:t xml:space="preserve">Территориальную избирательную комиссию </w:t>
      </w:r>
      <w:proofErr w:type="spellStart"/>
      <w:r w:rsidR="00E83E2C" w:rsidRPr="00210D39">
        <w:rPr>
          <w:rFonts w:ascii="PT Astra Serif" w:hAnsi="PT Astra Serif"/>
          <w:b w:val="0"/>
          <w:szCs w:val="28"/>
          <w:u w:val="single"/>
        </w:rPr>
        <w:t>Белокалитвинского</w:t>
      </w:r>
      <w:proofErr w:type="spellEnd"/>
      <w:r w:rsidR="00E83E2C" w:rsidRPr="00210D39">
        <w:rPr>
          <w:rFonts w:ascii="PT Astra Serif" w:hAnsi="PT Astra Serif"/>
          <w:b w:val="0"/>
          <w:szCs w:val="28"/>
          <w:u w:val="single"/>
        </w:rPr>
        <w:t xml:space="preserve"> района Ростовской области (далее – ТИК) при проведении выборов депутатов </w:t>
      </w:r>
      <w:r w:rsidR="00E83E2C" w:rsidRPr="00210D39">
        <w:rPr>
          <w:rFonts w:ascii="PT Astra Serif" w:hAnsi="PT Astra Serif"/>
          <w:b w:val="0"/>
          <w:u w:val="single"/>
        </w:rPr>
        <w:t xml:space="preserve">представительных органов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Белокалитвинского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городского,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Богураевского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Горняцкого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Грушево-Дубовского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 сельского, Ильинского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Коксовского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Краснодонецкого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Литвиновского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Нижнепоповского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</w:t>
      </w:r>
      <w:proofErr w:type="spellStart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>Рудаковского</w:t>
      </w:r>
      <w:proofErr w:type="spellEnd"/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сельского, Синегорского сельского, Шолоховского городского поселений </w:t>
      </w:r>
      <w:r w:rsidR="00D37C44" w:rsidRPr="00210D39">
        <w:rPr>
          <w:rFonts w:ascii="PT Astra Serif" w:hAnsi="PT Astra Serif"/>
          <w:b w:val="0"/>
          <w:bCs w:val="0"/>
          <w:szCs w:val="28"/>
          <w:u w:val="single"/>
        </w:rPr>
        <w:t>шестого</w:t>
      </w:r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созыва</w:t>
      </w:r>
      <w:r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, выдвинутых избирательным объединением по </w:t>
      </w:r>
      <w:proofErr w:type="spellStart"/>
      <w:r w:rsidRPr="00210D39">
        <w:rPr>
          <w:rFonts w:ascii="PT Astra Serif" w:hAnsi="PT Astra Serif"/>
          <w:b w:val="0"/>
          <w:bCs w:val="0"/>
          <w:szCs w:val="28"/>
          <w:u w:val="single"/>
        </w:rPr>
        <w:t>многомандатным</w:t>
      </w:r>
      <w:proofErr w:type="spellEnd"/>
      <w:r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избирательным округам</w:t>
      </w:r>
      <w:r w:rsidR="00E83E2C"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 </w:t>
      </w:r>
      <w:r w:rsidRPr="00210D39">
        <w:rPr>
          <w:rFonts w:ascii="PT Astra Serif" w:hAnsi="PT Astra Serif"/>
          <w:b w:val="0"/>
          <w:bCs w:val="0"/>
          <w:szCs w:val="28"/>
          <w:u w:val="single"/>
        </w:rPr>
        <w:t xml:space="preserve">(далее – список кандидатов по </w:t>
      </w:r>
      <w:proofErr w:type="gramEnd"/>
    </w:p>
    <w:p w:rsidR="00591664" w:rsidRPr="00210D39" w:rsidRDefault="00591664" w:rsidP="00591664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proofErr w:type="spellStart"/>
      <w:proofErr w:type="gramStart"/>
      <w:r w:rsidRPr="00210D39">
        <w:rPr>
          <w:rFonts w:ascii="PT Astra Serif" w:hAnsi="PT Astra Serif"/>
          <w:b w:val="0"/>
          <w:bCs w:val="0"/>
          <w:szCs w:val="28"/>
          <w:u w:val="single"/>
        </w:rPr>
        <w:t>многомандатным</w:t>
      </w:r>
      <w:proofErr w:type="spellEnd"/>
      <w:r w:rsidRPr="00210D39">
        <w:rPr>
          <w:rFonts w:ascii="PT Astra Serif" w:hAnsi="PT Astra Serif"/>
          <w:b w:val="0"/>
          <w:szCs w:val="28"/>
          <w:u w:val="single"/>
        </w:rPr>
        <w:t xml:space="preserve"> избирательным округам)</w:t>
      </w:r>
      <w:r w:rsidRPr="00210D39">
        <w:rPr>
          <w:rStyle w:val="a8"/>
          <w:rFonts w:ascii="PT Astra Serif" w:hAnsi="PT Astra Serif"/>
          <w:b w:val="0"/>
          <w:szCs w:val="28"/>
          <w:u w:val="single"/>
        </w:rPr>
        <w:footnoteReference w:id="1"/>
      </w:r>
      <w:proofErr w:type="gramEnd"/>
    </w:p>
    <w:p w:rsidR="00142DBC" w:rsidRDefault="00142DBC" w:rsidP="00A13214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A12C37" w:rsidRPr="00210D39" w:rsidRDefault="00A12C37" w:rsidP="00A13214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9F166E" w:rsidRPr="00210D39" w:rsidRDefault="00F038BC" w:rsidP="009F166E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proofErr w:type="gramStart"/>
      <w:r w:rsidRPr="00210D39">
        <w:rPr>
          <w:rFonts w:ascii="PT Astra Serif" w:hAnsi="PT Astra Serif"/>
          <w:b w:val="0"/>
          <w:szCs w:val="28"/>
        </w:rPr>
        <w:t xml:space="preserve">Список кандидатов по </w:t>
      </w:r>
      <w:proofErr w:type="spellStart"/>
      <w:r w:rsidRPr="00210D39">
        <w:rPr>
          <w:rFonts w:ascii="PT Astra Serif" w:hAnsi="PT Astra Serif"/>
          <w:b w:val="0"/>
          <w:szCs w:val="28"/>
        </w:rPr>
        <w:t>многомандатным</w:t>
      </w:r>
      <w:proofErr w:type="spellEnd"/>
      <w:r w:rsidRPr="00210D39">
        <w:rPr>
          <w:rFonts w:ascii="PT Astra Serif" w:hAnsi="PT Astra Serif"/>
          <w:b w:val="0"/>
          <w:szCs w:val="28"/>
        </w:rPr>
        <w:t xml:space="preserve"> избирательным округам на бумажном носителе и в машиночитаемом виде</w:t>
      </w:r>
      <w:r w:rsidR="00F95AB0" w:rsidRPr="00210D39">
        <w:rPr>
          <w:rFonts w:ascii="PT Astra Serif" w:hAnsi="PT Astra Serif"/>
          <w:b w:val="0"/>
          <w:szCs w:val="28"/>
        </w:rPr>
        <w:t>, в котором указываются фамилия, имя и отчество каждого включенного в него кандидата, дата и место его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а также номер и (или</w:t>
      </w:r>
      <w:proofErr w:type="gramEnd"/>
      <w:r w:rsidR="00F95AB0" w:rsidRPr="00210D39">
        <w:rPr>
          <w:rFonts w:ascii="PT Astra Serif" w:hAnsi="PT Astra Serif"/>
          <w:b w:val="0"/>
          <w:szCs w:val="28"/>
        </w:rPr>
        <w:t xml:space="preserve">) наименование </w:t>
      </w:r>
      <w:proofErr w:type="spellStart"/>
      <w:r w:rsidR="00F95AB0" w:rsidRPr="00210D39">
        <w:rPr>
          <w:rFonts w:ascii="PT Astra Serif" w:hAnsi="PT Astra Serif"/>
          <w:b w:val="0"/>
          <w:szCs w:val="28"/>
        </w:rPr>
        <w:t>многомандатного</w:t>
      </w:r>
      <w:proofErr w:type="spellEnd"/>
      <w:r w:rsidR="00F95AB0" w:rsidRPr="00210D39">
        <w:rPr>
          <w:rFonts w:ascii="PT Astra Serif" w:hAnsi="PT Astra Serif"/>
          <w:b w:val="0"/>
          <w:szCs w:val="28"/>
        </w:rPr>
        <w:t xml:space="preserve"> избирательного округа, по которому выдвигается кандидат</w:t>
      </w:r>
      <w:r w:rsidR="00780204" w:rsidRPr="00210D39">
        <w:rPr>
          <w:rFonts w:ascii="PT Astra Serif" w:hAnsi="PT Astra Serif"/>
          <w:b w:val="0"/>
          <w:szCs w:val="28"/>
        </w:rPr>
        <w:t xml:space="preserve"> (приложение № </w:t>
      </w:r>
      <w:r w:rsidR="00F23E7E" w:rsidRPr="00210D39">
        <w:rPr>
          <w:rFonts w:ascii="PT Astra Serif" w:hAnsi="PT Astra Serif"/>
          <w:b w:val="0"/>
          <w:szCs w:val="28"/>
        </w:rPr>
        <w:t>2</w:t>
      </w:r>
      <w:r w:rsidR="00FF7849" w:rsidRPr="00210D39">
        <w:rPr>
          <w:rFonts w:ascii="PT Astra Serif" w:hAnsi="PT Astra Serif"/>
          <w:b w:val="0"/>
          <w:szCs w:val="28"/>
        </w:rPr>
        <w:t>2</w:t>
      </w:r>
      <w:r w:rsidR="00780204" w:rsidRPr="00210D39">
        <w:rPr>
          <w:rFonts w:ascii="PT Astra Serif" w:hAnsi="PT Astra Serif"/>
          <w:b w:val="0"/>
          <w:szCs w:val="28"/>
        </w:rPr>
        <w:t xml:space="preserve"> – обязательная форма)</w:t>
      </w:r>
      <w:r w:rsidR="004F51C8" w:rsidRPr="00210D39">
        <w:rPr>
          <w:rStyle w:val="a8"/>
          <w:rFonts w:ascii="PT Astra Serif" w:hAnsi="PT Astra Serif"/>
          <w:b w:val="0"/>
          <w:szCs w:val="28"/>
        </w:rPr>
        <w:footnoteReference w:id="2"/>
      </w:r>
      <w:r w:rsidRPr="00210D39">
        <w:rPr>
          <w:rFonts w:ascii="PT Astra Serif" w:hAnsi="PT Astra Serif"/>
          <w:b w:val="0"/>
          <w:szCs w:val="28"/>
        </w:rPr>
        <w:t>.</w:t>
      </w:r>
    </w:p>
    <w:p w:rsidR="009F166E" w:rsidRPr="00210D39" w:rsidRDefault="009F166E" w:rsidP="009F166E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 xml:space="preserve">Заявление каждого кандидата, включенного в список кандидатов </w:t>
      </w:r>
      <w:r w:rsidR="00210D39" w:rsidRPr="00210D39">
        <w:rPr>
          <w:rFonts w:ascii="PT Astra Serif" w:hAnsi="PT Astra Serif"/>
          <w:b w:val="0"/>
          <w:szCs w:val="28"/>
        </w:rPr>
        <w:t xml:space="preserve">по </w:t>
      </w:r>
      <w:proofErr w:type="spellStart"/>
      <w:r w:rsidRPr="00210D39">
        <w:rPr>
          <w:rFonts w:ascii="PT Astra Serif" w:hAnsi="PT Astra Serif"/>
          <w:b w:val="0"/>
          <w:szCs w:val="28"/>
        </w:rPr>
        <w:t>многомандатным</w:t>
      </w:r>
      <w:proofErr w:type="spellEnd"/>
      <w:r w:rsidRPr="00210D39">
        <w:rPr>
          <w:rFonts w:ascii="PT Astra Serif" w:hAnsi="PT Astra Serif"/>
          <w:b w:val="0"/>
          <w:szCs w:val="28"/>
        </w:rPr>
        <w:t xml:space="preserve"> избирательным округам, о согласии баллотироваться по соответствующему </w:t>
      </w:r>
      <w:proofErr w:type="spellStart"/>
      <w:r w:rsidRPr="00210D39">
        <w:rPr>
          <w:rFonts w:ascii="PT Astra Serif" w:hAnsi="PT Astra Serif"/>
          <w:b w:val="0"/>
          <w:szCs w:val="28"/>
        </w:rPr>
        <w:t>многомандатному</w:t>
      </w:r>
      <w:proofErr w:type="spellEnd"/>
      <w:r w:rsidRPr="00210D39">
        <w:rPr>
          <w:rFonts w:ascii="PT Astra Serif" w:hAnsi="PT Astra Serif"/>
          <w:b w:val="0"/>
          <w:szCs w:val="28"/>
        </w:rPr>
        <w:t>) избирательному округу с обязательством в случае избрания прекратить деятельность, несовместимую со статусом депутата представительного органа муниципального образования (приложение № 3)</w:t>
      </w:r>
      <w:r w:rsidR="001642F6" w:rsidRPr="00210D39">
        <w:rPr>
          <w:rStyle w:val="a8"/>
          <w:rFonts w:ascii="PT Astra Serif" w:hAnsi="PT Astra Serif"/>
          <w:b w:val="0"/>
          <w:szCs w:val="28"/>
        </w:rPr>
        <w:footnoteReference w:id="3"/>
      </w:r>
      <w:r w:rsidRPr="00210D39">
        <w:rPr>
          <w:rFonts w:ascii="PT Astra Serif" w:hAnsi="PT Astra Serif"/>
          <w:b w:val="0"/>
          <w:szCs w:val="28"/>
        </w:rPr>
        <w:t xml:space="preserve"> .</w:t>
      </w:r>
    </w:p>
    <w:p w:rsidR="002F77F5" w:rsidRPr="00210D39" w:rsidRDefault="00DC752F" w:rsidP="009F166E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>
        <w:rPr>
          <w:b w:val="0"/>
          <w:szCs w:val="28"/>
        </w:rPr>
        <w:t xml:space="preserve">В случае указания кандидатом в данном заявлении о согласии баллотироваться своей принадлежности к политической партии либо </w:t>
      </w:r>
      <w:r>
        <w:rPr>
          <w:b w:val="0"/>
          <w:szCs w:val="28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>
        <w:rPr>
          <w:b w:val="0"/>
          <w:szCs w:val="28"/>
        </w:rPr>
        <w:t>позднее</w:t>
      </w:r>
      <w:proofErr w:type="gramEnd"/>
      <w:r>
        <w:rPr>
          <w:b w:val="0"/>
          <w:szCs w:val="28"/>
        </w:rPr>
        <w:t xml:space="preserve"> чем за один год до дня голосования </w:t>
      </w:r>
      <w:r>
        <w:rPr>
          <w:b w:val="0"/>
          <w:szCs w:val="28"/>
        </w:rPr>
        <w:br/>
        <w:t xml:space="preserve">в установленном законом порядке, своего статуса в этой политической партии, этом общественном объединении, вместе с этим заявлением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</w:t>
      </w:r>
      <w:r w:rsidRPr="00AD19ED">
        <w:rPr>
          <w:b w:val="0"/>
          <w:szCs w:val="28"/>
        </w:rPr>
        <w:t>структурного подразделения политической партии, иного общественного объединения (приложение № 5)</w:t>
      </w:r>
      <w:r w:rsidRPr="00AD19ED">
        <w:rPr>
          <w:rStyle w:val="a8"/>
          <w:b w:val="0"/>
          <w:szCs w:val="28"/>
        </w:rPr>
        <w:footnoteReference w:id="4"/>
      </w:r>
    </w:p>
    <w:p w:rsidR="00371A4F" w:rsidRPr="00210D39" w:rsidRDefault="00371A4F" w:rsidP="00371A4F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Решение съезда политической партии (конференции или общего собрания ее регионального отделения, общего собрания иного структурного подразделения политической партии, а в случаях, предусмотренных Федеральным законом № 95-ФЗ «О политических партиях», соответствующего органа политической партии, ее регионального отделения или иного структурного подразделения) о назначении уполномоченных представителей избирательного объединения.</w:t>
      </w:r>
    </w:p>
    <w:p w:rsidR="00371A4F" w:rsidRPr="00210D39" w:rsidRDefault="00371A4F" w:rsidP="00371A4F">
      <w:pPr>
        <w:pStyle w:val="a3"/>
        <w:ind w:firstLine="851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 xml:space="preserve">В решении должны быть указаны фамилия, имя и отчество, дата рождения, серия, номер и дата выдачи паспорта или документа, заменяющего паспорт гражданина, основное место работы или службы, занимаемая должность (в случае отсутствия основного места работы или службы – род </w:t>
      </w:r>
      <w:r w:rsidRPr="00210D39">
        <w:rPr>
          <w:rFonts w:ascii="PT Astra Serif" w:hAnsi="PT Astra Serif"/>
          <w:b w:val="0"/>
          <w:szCs w:val="28"/>
        </w:rPr>
        <w:lastRenderedPageBreak/>
        <w:t>занятий), адрес места жительства каждого уполномоченного представителя, а также его полномочия</w:t>
      </w:r>
    </w:p>
    <w:p w:rsidR="00C760D4" w:rsidRPr="00210D39" w:rsidRDefault="00C760D4" w:rsidP="00985E97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Список уполномоченных представителей избирательного объединения</w:t>
      </w:r>
      <w:r w:rsidR="00985E97" w:rsidRPr="00210D39">
        <w:rPr>
          <w:rFonts w:ascii="PT Astra Serif" w:hAnsi="PT Astra Serif"/>
          <w:b w:val="0"/>
          <w:szCs w:val="28"/>
        </w:rPr>
        <w:t xml:space="preserve"> </w:t>
      </w:r>
      <w:r w:rsidRPr="00210D39">
        <w:rPr>
          <w:rFonts w:ascii="PT Astra Serif" w:hAnsi="PT Astra Serif"/>
          <w:b w:val="0"/>
          <w:szCs w:val="28"/>
        </w:rPr>
        <w:t>(приложение №</w:t>
      </w:r>
      <w:r w:rsidR="00985E97" w:rsidRPr="00210D39">
        <w:rPr>
          <w:rFonts w:ascii="PT Astra Serif" w:hAnsi="PT Astra Serif"/>
          <w:b w:val="0"/>
          <w:szCs w:val="28"/>
        </w:rPr>
        <w:t xml:space="preserve">6), </w:t>
      </w:r>
      <w:r w:rsidRPr="00210D39">
        <w:rPr>
          <w:rFonts w:ascii="PT Astra Serif" w:hAnsi="PT Astra Serif"/>
          <w:b w:val="0"/>
          <w:szCs w:val="28"/>
        </w:rPr>
        <w:t xml:space="preserve">к которому прилагается письменное заявление каждого из перечисленных в данном списке лиц о согласии быть уполномоченным представителем (приложение № </w:t>
      </w:r>
      <w:r w:rsidR="00FD53EB" w:rsidRPr="00210D39">
        <w:rPr>
          <w:rFonts w:ascii="PT Astra Serif" w:hAnsi="PT Astra Serif"/>
          <w:b w:val="0"/>
          <w:szCs w:val="28"/>
        </w:rPr>
        <w:t>7</w:t>
      </w:r>
      <w:r w:rsidRPr="00210D39">
        <w:rPr>
          <w:rFonts w:ascii="PT Astra Serif" w:hAnsi="PT Astra Serif"/>
          <w:b w:val="0"/>
          <w:szCs w:val="28"/>
        </w:rPr>
        <w:t>).</w:t>
      </w:r>
    </w:p>
    <w:p w:rsidR="00985E97" w:rsidRPr="00210D39" w:rsidRDefault="00985E97" w:rsidP="00985E97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proofErr w:type="gramStart"/>
      <w:r w:rsidRPr="00210D39">
        <w:rPr>
          <w:rFonts w:ascii="PT Astra Serif" w:hAnsi="PT Astra Serif"/>
          <w:b w:val="0"/>
          <w:szCs w:val="28"/>
        </w:rPr>
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  (предоставляется для обозрения и</w:t>
      </w:r>
      <w:proofErr w:type="gramEnd"/>
      <w:r w:rsidRPr="00210D39">
        <w:rPr>
          <w:rFonts w:ascii="PT Astra Serif" w:hAnsi="PT Astra Serif"/>
          <w:b w:val="0"/>
          <w:szCs w:val="28"/>
        </w:rPr>
        <w:t xml:space="preserve"> снятия копии)</w:t>
      </w:r>
      <w:r w:rsidR="00573993" w:rsidRPr="00210D39">
        <w:rPr>
          <w:rFonts w:ascii="PT Astra Serif" w:hAnsi="PT Astra Serif"/>
          <w:b w:val="0"/>
          <w:szCs w:val="28"/>
        </w:rPr>
        <w:t>.</w:t>
      </w:r>
    </w:p>
    <w:p w:rsidR="00985E97" w:rsidRPr="00210D39" w:rsidRDefault="00985E97" w:rsidP="00985E97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Для общественных объединений (за исключением политических партий, их региональных отделений и иных структурных подразделений) - копию устава общественного объединения, заверенную постоянно действующим руководящим органом общественного объединения.</w:t>
      </w:r>
    </w:p>
    <w:p w:rsidR="00985E97" w:rsidRPr="00210D39" w:rsidRDefault="00985E97" w:rsidP="00985E97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 </w:t>
      </w:r>
      <w:proofErr w:type="gramStart"/>
      <w:r w:rsidRPr="00210D39">
        <w:rPr>
          <w:rFonts w:ascii="PT Astra Serif" w:hAnsi="PT Astra Serif"/>
          <w:b w:val="0"/>
          <w:szCs w:val="28"/>
        </w:rPr>
        <w:t xml:space="preserve">Решение съезда политической партии (конференции или общего собрания ее регионального отделения, общего собрания иного структурного подразделения политической партии, а в случаях, предусмотренных Федеральным </w:t>
      </w:r>
      <w:hyperlink r:id="rId9" w:history="1">
        <w:r w:rsidRPr="00210D39">
          <w:rPr>
            <w:rFonts w:ascii="PT Astra Serif" w:hAnsi="PT Astra Serif"/>
            <w:b w:val="0"/>
            <w:color w:val="000000" w:themeColor="text1"/>
            <w:szCs w:val="28"/>
          </w:rPr>
          <w:t>законом</w:t>
        </w:r>
      </w:hyperlink>
      <w:r w:rsidRPr="00210D39">
        <w:rPr>
          <w:rFonts w:ascii="PT Astra Serif" w:hAnsi="PT Astra Serif"/>
          <w:b w:val="0"/>
          <w:color w:val="000000" w:themeColor="text1"/>
          <w:szCs w:val="28"/>
        </w:rPr>
        <w:t xml:space="preserve"> «</w:t>
      </w:r>
      <w:r w:rsidRPr="00210D39">
        <w:rPr>
          <w:rFonts w:ascii="PT Astra Serif" w:hAnsi="PT Astra Serif"/>
          <w:b w:val="0"/>
          <w:szCs w:val="28"/>
        </w:rPr>
        <w:t>О политических партиях», соответствующего органа политической партии, ее регионального отделения или иного структурного подразделения), съезда (конференции, собрания) иного общественного объединения, его регионального или местного отделения о выдвижении кандидатов по одномандатным (многомандатным) избирательным округам списком.</w:t>
      </w:r>
      <w:proofErr w:type="gramEnd"/>
    </w:p>
    <w:p w:rsidR="00AC62FD" w:rsidRPr="00210D39" w:rsidRDefault="00E72217" w:rsidP="00AC62FD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Документ, подтверждающий согласование с соответствующим органом политической партии</w:t>
      </w:r>
      <w:r w:rsidR="00887457" w:rsidRPr="00210D39">
        <w:rPr>
          <w:rFonts w:ascii="PT Astra Serif" w:hAnsi="PT Astra Serif"/>
          <w:b w:val="0"/>
          <w:szCs w:val="28"/>
        </w:rPr>
        <w:t>,</w:t>
      </w:r>
      <w:r w:rsidRPr="00210D39">
        <w:rPr>
          <w:rFonts w:ascii="PT Astra Serif" w:hAnsi="PT Astra Serif"/>
          <w:b w:val="0"/>
          <w:szCs w:val="28"/>
        </w:rPr>
        <w:t xml:space="preserve"> иного общественного объединения кандидатур, выдвигаемых в качестве кандидатов, если такое согласование предусмотрено уставом политической партии</w:t>
      </w:r>
      <w:r w:rsidR="00147DB4" w:rsidRPr="00210D39">
        <w:rPr>
          <w:rFonts w:ascii="PT Astra Serif" w:hAnsi="PT Astra Serif"/>
          <w:b w:val="0"/>
          <w:szCs w:val="28"/>
        </w:rPr>
        <w:t>,</w:t>
      </w:r>
      <w:r w:rsidRPr="00210D39">
        <w:rPr>
          <w:rFonts w:ascii="PT Astra Serif" w:hAnsi="PT Astra Serif"/>
          <w:b w:val="0"/>
          <w:szCs w:val="28"/>
        </w:rPr>
        <w:t xml:space="preserve"> </w:t>
      </w:r>
      <w:r w:rsidR="00147DB4" w:rsidRPr="00210D39">
        <w:rPr>
          <w:rFonts w:ascii="PT Astra Serif" w:hAnsi="PT Astra Serif"/>
          <w:b w:val="0"/>
          <w:szCs w:val="28"/>
        </w:rPr>
        <w:t>иного общественного объединения</w:t>
      </w:r>
      <w:r w:rsidRPr="00210D39">
        <w:rPr>
          <w:rFonts w:ascii="PT Astra Serif" w:hAnsi="PT Astra Serif"/>
          <w:b w:val="0"/>
          <w:szCs w:val="28"/>
        </w:rPr>
        <w:t>.</w:t>
      </w:r>
    </w:p>
    <w:p w:rsidR="00AC62FD" w:rsidRPr="00210D39" w:rsidRDefault="00AC62FD" w:rsidP="00AC62FD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избирательного объединения лично для обозрения и снятия копии).</w:t>
      </w:r>
    </w:p>
    <w:p w:rsidR="00AC62FD" w:rsidRPr="00210D39" w:rsidRDefault="00AC62FD" w:rsidP="00AC62FD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Нотариально удостоверенная доверенность каждого из уполномоченных представителей избирательного объединения по финансовым вопросам (в случае назначения таковых) (предъявляются уполномоченным представителем избирательного объединения для изготовления копии, которая заверяется подписью лица, принявшего документ, и прилагается к представленным документам).</w:t>
      </w:r>
    </w:p>
    <w:p w:rsidR="00142DBC" w:rsidRPr="00210D39" w:rsidRDefault="00142DBC" w:rsidP="00A82BDF">
      <w:pPr>
        <w:pStyle w:val="a3"/>
        <w:spacing w:line="360" w:lineRule="auto"/>
        <w:ind w:left="708" w:firstLine="708"/>
        <w:jc w:val="both"/>
        <w:rPr>
          <w:rFonts w:ascii="PT Astra Serif" w:hAnsi="PT Astra Serif"/>
          <w:b w:val="0"/>
          <w:szCs w:val="28"/>
        </w:rPr>
      </w:pPr>
    </w:p>
    <w:p w:rsidR="00FF5B30" w:rsidRPr="00210D39" w:rsidRDefault="00FF5B30" w:rsidP="00FF5B30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210D39">
        <w:rPr>
          <w:rFonts w:ascii="PT Astra Serif" w:hAnsi="PT Astra Serif"/>
          <w:b w:val="0"/>
          <w:szCs w:val="28"/>
          <w:u w:val="single"/>
        </w:rPr>
        <w:t xml:space="preserve">2. Документы, представляемые в ТИК уполномоченным представителем избирательного объединения, выдвинувшего кандидата по </w:t>
      </w:r>
      <w:proofErr w:type="spellStart"/>
      <w:r w:rsidRPr="00210D39">
        <w:rPr>
          <w:rFonts w:ascii="PT Astra Serif" w:hAnsi="PT Astra Serif"/>
          <w:b w:val="0"/>
          <w:szCs w:val="28"/>
          <w:u w:val="single"/>
        </w:rPr>
        <w:t>многомандатному</w:t>
      </w:r>
      <w:proofErr w:type="spellEnd"/>
      <w:r w:rsidRPr="00210D39">
        <w:rPr>
          <w:rFonts w:ascii="PT Astra Serif" w:hAnsi="PT Astra Serif"/>
          <w:b w:val="0"/>
          <w:szCs w:val="28"/>
          <w:u w:val="single"/>
        </w:rPr>
        <w:t xml:space="preserve"> избирательному округу, об изменении избирательного округа,  по которому этот кандидат первоначально </w:t>
      </w:r>
      <w:proofErr w:type="gramStart"/>
      <w:r w:rsidRPr="00210D39">
        <w:rPr>
          <w:rFonts w:ascii="PT Astra Serif" w:hAnsi="PT Astra Serif"/>
          <w:b w:val="0"/>
          <w:szCs w:val="28"/>
          <w:u w:val="single"/>
        </w:rPr>
        <w:t>был</w:t>
      </w:r>
      <w:proofErr w:type="gramEnd"/>
      <w:r w:rsidRPr="00210D39">
        <w:rPr>
          <w:rFonts w:ascii="PT Astra Serif" w:hAnsi="PT Astra Serif"/>
          <w:b w:val="0"/>
          <w:szCs w:val="28"/>
          <w:u w:val="single"/>
        </w:rPr>
        <w:t xml:space="preserve"> выдвинут </w:t>
      </w:r>
      <w:r w:rsidR="00210D39" w:rsidRPr="00210D39">
        <w:rPr>
          <w:rFonts w:ascii="PT Astra Serif" w:hAnsi="PT Astra Serif"/>
          <w:b w:val="0"/>
          <w:szCs w:val="28"/>
          <w:u w:val="single"/>
        </w:rPr>
        <w:t xml:space="preserve"> </w:t>
      </w:r>
      <w:r w:rsidRPr="00210D39">
        <w:rPr>
          <w:rFonts w:ascii="PT Astra Serif" w:hAnsi="PT Astra Serif"/>
          <w:b w:val="0"/>
          <w:szCs w:val="28"/>
          <w:u w:val="single"/>
        </w:rPr>
        <w:t>(до представления документов для регистрации данного кандидата)</w:t>
      </w:r>
    </w:p>
    <w:p w:rsidR="00FF5B30" w:rsidRPr="00210D39" w:rsidRDefault="00FF5B30" w:rsidP="00FF5B30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AC62FD" w:rsidRPr="00210D39" w:rsidRDefault="00FF5B30" w:rsidP="00AC62FD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2.1.</w:t>
      </w:r>
      <w:r w:rsidR="00AC62FD" w:rsidRPr="00210D39">
        <w:rPr>
          <w:rFonts w:ascii="PT Astra Serif" w:hAnsi="PT Astra Serif"/>
          <w:b w:val="0"/>
          <w:szCs w:val="28"/>
        </w:rPr>
        <w:t> Решение уполномоченного органа избирательного объединения об изменении избирательного округа, по которому кандидат первоначально был выдвинут (приложение № 8).</w:t>
      </w:r>
    </w:p>
    <w:p w:rsidR="00FF5B30" w:rsidRPr="00210D39" w:rsidRDefault="00AC62FD" w:rsidP="00AC62FD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2.2. Письменное согласие кандидата на изменение избирательного округа (приложение № 9).</w:t>
      </w:r>
    </w:p>
    <w:p w:rsidR="00AC62FD" w:rsidRPr="00210D39" w:rsidRDefault="00AC62FD" w:rsidP="00AC62FD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</w:p>
    <w:p w:rsidR="00FF5B30" w:rsidRPr="00210D39" w:rsidRDefault="00FF5B30" w:rsidP="00FF5B30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210D39">
        <w:rPr>
          <w:rFonts w:ascii="PT Astra Serif" w:hAnsi="PT Astra Serif"/>
          <w:b w:val="0"/>
          <w:szCs w:val="28"/>
          <w:u w:val="single"/>
        </w:rPr>
        <w:t>3. Документы, представляемые уполномоченным представителем избирательного объединения в ТИК для регистрации доверенных лиц избирательного объединения</w:t>
      </w:r>
      <w:r w:rsidRPr="00210D39">
        <w:rPr>
          <w:rStyle w:val="a8"/>
          <w:rFonts w:ascii="PT Astra Serif" w:hAnsi="PT Astra Serif"/>
          <w:b w:val="0"/>
          <w:szCs w:val="28"/>
          <w:u w:val="single"/>
        </w:rPr>
        <w:footnoteReference w:id="5"/>
      </w:r>
    </w:p>
    <w:p w:rsidR="00FF5B30" w:rsidRPr="00210D39" w:rsidRDefault="00FF5B30" w:rsidP="00FF5B30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FF5B30" w:rsidRPr="00210D39" w:rsidRDefault="00FF5B30" w:rsidP="00FF5B30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3.1. </w:t>
      </w:r>
      <w:r w:rsidR="00DC752F" w:rsidRPr="000E62B5">
        <w:rPr>
          <w:b w:val="0"/>
          <w:szCs w:val="28"/>
        </w:rPr>
        <w:t xml:space="preserve">Письменное </w:t>
      </w:r>
      <w:r w:rsidR="00DC752F" w:rsidRPr="00AD19ED">
        <w:rPr>
          <w:b w:val="0"/>
          <w:szCs w:val="28"/>
        </w:rPr>
        <w:t xml:space="preserve">представление (список) избирательного объединения </w:t>
      </w:r>
      <w:r w:rsidR="00DC752F" w:rsidRPr="00AD19ED">
        <w:rPr>
          <w:b w:val="0"/>
          <w:szCs w:val="28"/>
        </w:rPr>
        <w:br/>
        <w:t>о назначении доверенных лиц</w:t>
      </w:r>
      <w:r w:rsidRPr="00210D39">
        <w:rPr>
          <w:rFonts w:ascii="PT Astra Serif" w:hAnsi="PT Astra Serif"/>
          <w:b w:val="0"/>
          <w:szCs w:val="28"/>
        </w:rPr>
        <w:t xml:space="preserve"> (приложение № 1</w:t>
      </w:r>
      <w:r w:rsidR="007337BD" w:rsidRPr="00210D39">
        <w:rPr>
          <w:rFonts w:ascii="PT Astra Serif" w:hAnsi="PT Astra Serif"/>
          <w:b w:val="0"/>
          <w:szCs w:val="28"/>
        </w:rPr>
        <w:t>0</w:t>
      </w:r>
      <w:r w:rsidRPr="00210D39">
        <w:rPr>
          <w:rFonts w:ascii="PT Astra Serif" w:hAnsi="PT Astra Serif"/>
          <w:b w:val="0"/>
          <w:szCs w:val="28"/>
        </w:rPr>
        <w:t>).</w:t>
      </w:r>
    </w:p>
    <w:p w:rsidR="00FF5B30" w:rsidRPr="00210D39" w:rsidRDefault="00FF5B30" w:rsidP="00FF5B30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3.2. Заявления граждан о согласии быть доверенными лицами избирательного объединения (приложение № 1</w:t>
      </w:r>
      <w:r w:rsidR="007337BD" w:rsidRPr="00210D39">
        <w:rPr>
          <w:rFonts w:ascii="PT Astra Serif" w:hAnsi="PT Astra Serif"/>
          <w:b w:val="0"/>
          <w:szCs w:val="28"/>
        </w:rPr>
        <w:t>1</w:t>
      </w:r>
      <w:r w:rsidRPr="00210D39">
        <w:rPr>
          <w:rFonts w:ascii="PT Astra Serif" w:hAnsi="PT Astra Serif"/>
          <w:b w:val="0"/>
          <w:szCs w:val="28"/>
        </w:rPr>
        <w:t>).</w:t>
      </w:r>
    </w:p>
    <w:p w:rsidR="00FF5B30" w:rsidRPr="00210D39" w:rsidRDefault="00FF5B30" w:rsidP="00FF5B30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3.3. </w:t>
      </w:r>
      <w:r w:rsidR="00B23154" w:rsidRPr="00210D39">
        <w:rPr>
          <w:rFonts w:ascii="PT Astra Serif" w:hAnsi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DC752F">
        <w:rPr>
          <w:rFonts w:ascii="PT Astra Serif" w:hAnsi="PT Astra Serif"/>
          <w:b w:val="0"/>
          <w:szCs w:val="28"/>
        </w:rPr>
        <w:t>.</w:t>
      </w:r>
    </w:p>
    <w:p w:rsidR="00821476" w:rsidRPr="00210D39" w:rsidRDefault="00821476" w:rsidP="00821476">
      <w:pPr>
        <w:pStyle w:val="a3"/>
        <w:spacing w:line="360" w:lineRule="auto"/>
        <w:jc w:val="both"/>
        <w:rPr>
          <w:rFonts w:ascii="PT Astra Serif" w:hAnsi="PT Astra Serif"/>
          <w:b w:val="0"/>
          <w:szCs w:val="28"/>
        </w:rPr>
      </w:pPr>
    </w:p>
    <w:p w:rsidR="00821476" w:rsidRPr="00210D39" w:rsidRDefault="00B23154" w:rsidP="00821476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210D39">
        <w:rPr>
          <w:rFonts w:ascii="PT Astra Serif" w:hAnsi="PT Astra Serif"/>
          <w:b w:val="0"/>
          <w:szCs w:val="28"/>
          <w:u w:val="single"/>
        </w:rPr>
        <w:t>4</w:t>
      </w:r>
      <w:r w:rsidR="00821476" w:rsidRPr="00210D39">
        <w:rPr>
          <w:rFonts w:ascii="PT Astra Serif" w:hAnsi="PT Astra Serif"/>
          <w:b w:val="0"/>
          <w:szCs w:val="28"/>
          <w:u w:val="single"/>
        </w:rPr>
        <w:t>. Документы, представляемые в ТИК при отзыве кандидата</w:t>
      </w:r>
    </w:p>
    <w:p w:rsidR="00821476" w:rsidRPr="00210D39" w:rsidRDefault="00821476" w:rsidP="00821476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821476" w:rsidRPr="00210D39" w:rsidRDefault="00821476" w:rsidP="00B23154">
      <w:pPr>
        <w:pStyle w:val="a3"/>
        <w:ind w:firstLine="851"/>
        <w:jc w:val="both"/>
        <w:outlineLvl w:val="0"/>
        <w:rPr>
          <w:rFonts w:ascii="PT Astra Serif" w:hAnsi="PT Astra Serif"/>
          <w:b w:val="0"/>
          <w:szCs w:val="28"/>
        </w:rPr>
      </w:pPr>
      <w:r w:rsidRPr="00210D39">
        <w:rPr>
          <w:rFonts w:ascii="PT Astra Serif" w:hAnsi="PT Astra Serif"/>
          <w:b w:val="0"/>
          <w:szCs w:val="28"/>
        </w:rPr>
        <w:t> Документ об отзыве избирательным объединением кандидата, выдвинутого им по</w:t>
      </w:r>
      <w:r w:rsidR="00B23154" w:rsidRPr="00210D39">
        <w:rPr>
          <w:rFonts w:ascii="PT Astra Serif" w:hAnsi="PT Astra Serif"/>
          <w:b w:val="0"/>
          <w:szCs w:val="28"/>
        </w:rPr>
        <w:t xml:space="preserve"> </w:t>
      </w:r>
      <w:proofErr w:type="spellStart"/>
      <w:r w:rsidRPr="00210D39">
        <w:rPr>
          <w:rFonts w:ascii="PT Astra Serif" w:hAnsi="PT Astra Serif"/>
          <w:b w:val="0"/>
          <w:szCs w:val="28"/>
        </w:rPr>
        <w:t>многомандатному</w:t>
      </w:r>
      <w:proofErr w:type="spellEnd"/>
      <w:r w:rsidRPr="00210D39">
        <w:rPr>
          <w:rFonts w:ascii="PT Astra Serif" w:hAnsi="PT Astra Serif"/>
          <w:b w:val="0"/>
          <w:szCs w:val="28"/>
        </w:rPr>
        <w:t xml:space="preserve"> избирательному округу, принятом в порядке и по основаниям, которые предусмотрены федеральным законом и (или) уставом избирательного объединения.</w:t>
      </w:r>
    </w:p>
    <w:p w:rsidR="00821476" w:rsidRPr="00210D39" w:rsidRDefault="00821476" w:rsidP="00821476">
      <w:pPr>
        <w:pStyle w:val="a3"/>
        <w:spacing w:line="360" w:lineRule="auto"/>
        <w:jc w:val="both"/>
        <w:rPr>
          <w:rFonts w:ascii="PT Astra Serif" w:hAnsi="PT Astra Serif"/>
          <w:b w:val="0"/>
          <w:szCs w:val="28"/>
        </w:rPr>
      </w:pPr>
    </w:p>
    <w:p w:rsidR="00A13214" w:rsidRPr="00210D39" w:rsidRDefault="00B23154" w:rsidP="00A13214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210D39">
        <w:rPr>
          <w:rFonts w:ascii="PT Astra Serif" w:hAnsi="PT Astra Serif"/>
          <w:b w:val="0"/>
          <w:szCs w:val="28"/>
          <w:u w:val="single"/>
        </w:rPr>
        <w:t>5</w:t>
      </w:r>
      <w:r w:rsidR="00A13214" w:rsidRPr="00210D39">
        <w:rPr>
          <w:rFonts w:ascii="PT Astra Serif" w:hAnsi="PT Astra Serif"/>
          <w:b w:val="0"/>
          <w:szCs w:val="28"/>
          <w:u w:val="single"/>
        </w:rPr>
        <w:t xml:space="preserve">. Документы, представляемые избирательным объединением </w:t>
      </w:r>
    </w:p>
    <w:p w:rsidR="00A13214" w:rsidRPr="00210D39" w:rsidRDefault="00A13214" w:rsidP="00A13214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210D39">
        <w:rPr>
          <w:rFonts w:ascii="PT Astra Serif" w:hAnsi="PT Astra Serif"/>
          <w:b w:val="0"/>
          <w:szCs w:val="28"/>
          <w:u w:val="single"/>
        </w:rPr>
        <w:t xml:space="preserve">в </w:t>
      </w:r>
      <w:r w:rsidR="00656C53" w:rsidRPr="00210D39">
        <w:rPr>
          <w:rFonts w:ascii="PT Astra Serif" w:hAnsi="PT Astra Serif"/>
          <w:b w:val="0"/>
          <w:szCs w:val="28"/>
          <w:u w:val="single"/>
        </w:rPr>
        <w:t xml:space="preserve">ТИК </w:t>
      </w:r>
      <w:r w:rsidRPr="00210D39">
        <w:rPr>
          <w:rFonts w:ascii="PT Astra Serif" w:hAnsi="PT Astra Serif"/>
          <w:b w:val="0"/>
          <w:szCs w:val="28"/>
          <w:u w:val="single"/>
        </w:rPr>
        <w:t>при необходимости согласования краткого наименования</w:t>
      </w:r>
    </w:p>
    <w:p w:rsidR="00A13214" w:rsidRPr="00210D39" w:rsidRDefault="00A13214" w:rsidP="009C6B7C">
      <w:pPr>
        <w:pStyle w:val="a3"/>
        <w:jc w:val="left"/>
        <w:rPr>
          <w:rFonts w:ascii="PT Astra Serif" w:hAnsi="PT Astra Serif"/>
          <w:b w:val="0"/>
          <w:szCs w:val="28"/>
        </w:rPr>
      </w:pPr>
    </w:p>
    <w:p w:rsidR="00B23154" w:rsidRPr="00210D39" w:rsidRDefault="00B23154" w:rsidP="00B231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10D39">
        <w:rPr>
          <w:rFonts w:ascii="PT Astra Serif" w:hAnsi="PT Astra Serif"/>
          <w:sz w:val="28"/>
          <w:szCs w:val="28"/>
        </w:rPr>
        <w:t xml:space="preserve">Если как полное, так и сокращенное наименование политической партии, общественного объединения состоит более чем из семи слов, постоянно действующий руководящий орган избирательного объединения, выдвинувшего кандидата, представляет в ТИК для согласования краткое (состоящее не более чем из семи слов) наименование, которое используется </w:t>
      </w:r>
      <w:r w:rsidRPr="00210D39">
        <w:rPr>
          <w:rFonts w:ascii="PT Astra Serif" w:hAnsi="PT Astra Serif"/>
          <w:sz w:val="28"/>
          <w:szCs w:val="28"/>
        </w:rPr>
        <w:br/>
        <w:t>в бюллетене,</w:t>
      </w:r>
      <w:r w:rsidRPr="00210D39">
        <w:rPr>
          <w:rFonts w:ascii="PT Astra Serif" w:hAnsi="PT Astra Serif"/>
          <w:sz w:val="28"/>
          <w:szCs w:val="28"/>
          <w:lang w:eastAsia="ru-RU"/>
        </w:rPr>
        <w:t xml:space="preserve"> протоколе об итогах голосования, результатах выборов</w:t>
      </w:r>
      <w:r w:rsidRPr="00210D39">
        <w:rPr>
          <w:rFonts w:ascii="PT Astra Serif" w:hAnsi="PT Astra Serif"/>
          <w:sz w:val="28"/>
          <w:szCs w:val="28"/>
        </w:rPr>
        <w:t>. При этом такое краткое наименование политической партии, общественного объединения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13214" w:rsidRPr="00210D39" w:rsidRDefault="00A13214" w:rsidP="00B23154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</w:p>
    <w:sectPr w:rsidR="00A13214" w:rsidRPr="00210D39" w:rsidSect="00970BBD">
      <w:headerReference w:type="default" r:id="rId10"/>
      <w:pgSz w:w="11906" w:h="16838"/>
      <w:pgMar w:top="993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05" w:rsidRDefault="00F55C05" w:rsidP="00626616">
      <w:pPr>
        <w:spacing w:after="0" w:line="240" w:lineRule="auto"/>
      </w:pPr>
      <w:r>
        <w:separator/>
      </w:r>
    </w:p>
  </w:endnote>
  <w:endnote w:type="continuationSeparator" w:id="0">
    <w:p w:rsidR="00F55C05" w:rsidRDefault="00F55C05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05" w:rsidRDefault="00F55C05" w:rsidP="00626616">
      <w:pPr>
        <w:spacing w:after="0" w:line="240" w:lineRule="auto"/>
      </w:pPr>
      <w:r>
        <w:separator/>
      </w:r>
    </w:p>
  </w:footnote>
  <w:footnote w:type="continuationSeparator" w:id="0">
    <w:p w:rsidR="00F55C05" w:rsidRDefault="00F55C05" w:rsidP="00626616">
      <w:pPr>
        <w:spacing w:after="0" w:line="240" w:lineRule="auto"/>
      </w:pPr>
      <w:r>
        <w:continuationSeparator/>
      </w:r>
    </w:p>
  </w:footnote>
  <w:footnote w:id="1">
    <w:p w:rsidR="00E83E2C" w:rsidRPr="008316EC" w:rsidRDefault="00E83E2C" w:rsidP="00591664">
      <w:pPr>
        <w:pStyle w:val="a6"/>
        <w:spacing w:after="0" w:line="240" w:lineRule="auto"/>
        <w:ind w:firstLine="708"/>
        <w:jc w:val="both"/>
        <w:rPr>
          <w:rStyle w:val="a8"/>
          <w:rFonts w:ascii="Times New Roman" w:hAnsi="Times New Roman"/>
        </w:rPr>
      </w:pPr>
      <w:r w:rsidRPr="008316EC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Документы представляются одновременно.</w:t>
      </w:r>
    </w:p>
  </w:footnote>
  <w:footnote w:id="2">
    <w:p w:rsidR="001642F6" w:rsidRPr="001642F6" w:rsidRDefault="00E83E2C" w:rsidP="001642F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6B4789">
        <w:rPr>
          <w:rStyle w:val="a8"/>
          <w:rFonts w:ascii="Times New Roman" w:hAnsi="Times New Roman"/>
        </w:rPr>
        <w:footnoteRef/>
      </w:r>
      <w:r>
        <w:t> </w:t>
      </w:r>
      <w:proofErr w:type="gramStart"/>
      <w:r w:rsidRPr="006B4789">
        <w:rPr>
          <w:rFonts w:ascii="Times New Roman" w:hAnsi="Times New Roman"/>
        </w:rPr>
        <w:t xml:space="preserve">Список должен быть прошит, пронумерован (за исключением списка, составленного на одном листе), заверен подписью </w:t>
      </w:r>
      <w:r w:rsidRPr="00206A03">
        <w:rPr>
          <w:rFonts w:ascii="Times New Roman" w:hAnsi="Times New Roman"/>
        </w:rPr>
        <w:t>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</w:t>
      </w:r>
      <w:r w:rsidRPr="006B4789">
        <w:rPr>
          <w:rFonts w:ascii="Times New Roman" w:hAnsi="Times New Roman"/>
        </w:rPr>
        <w:t>.</w:t>
      </w:r>
      <w:proofErr w:type="gramEnd"/>
    </w:p>
  </w:footnote>
  <w:footnote w:id="3">
    <w:p w:rsidR="001642F6" w:rsidRPr="001642F6" w:rsidRDefault="001642F6" w:rsidP="001642F6">
      <w:pPr>
        <w:pStyle w:val="a6"/>
        <w:spacing w:after="0" w:line="240" w:lineRule="auto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1642F6">
        <w:rPr>
          <w:rFonts w:ascii="Times New Roman" w:hAnsi="Times New Roman"/>
        </w:rPr>
        <w:t>В случае выдвижения кандидатом</w:t>
      </w:r>
      <w:r>
        <w:rPr>
          <w:rFonts w:ascii="Times New Roman" w:hAnsi="Times New Roman"/>
        </w:rPr>
        <w:t xml:space="preserve"> лица, являющегося инвалидом и в связи с этим не имеющего возможности самостоятельно написать заявление о согласии баллотироваться </w:t>
      </w:r>
      <w:r w:rsidRPr="001642F6">
        <w:rPr>
          <w:rFonts w:ascii="Times New Roman" w:hAnsi="Times New Roman"/>
        </w:rPr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</w:t>
      </w:r>
    </w:p>
  </w:footnote>
  <w:footnote w:id="4">
    <w:p w:rsidR="00DC752F" w:rsidRPr="00DC752F" w:rsidRDefault="00DC752F" w:rsidP="00DC752F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DC752F">
        <w:rPr>
          <w:rStyle w:val="a8"/>
          <w:rFonts w:ascii="Times New Roman" w:hAnsi="Times New Roman"/>
        </w:rPr>
        <w:footnoteRef/>
      </w:r>
      <w:r w:rsidRPr="00DC752F">
        <w:rPr>
          <w:rFonts w:ascii="Times New Roman" w:hAnsi="Times New Roman"/>
        </w:rPr>
        <w:t> Документ представляется отдельно в отношении каждого из кандидатов, указавших такие сведения в заявлении о согласии баллотироваться.</w:t>
      </w:r>
    </w:p>
  </w:footnote>
  <w:footnote w:id="5">
    <w:p w:rsidR="00E83E2C" w:rsidRPr="009C6B7C" w:rsidRDefault="00E83E2C" w:rsidP="00FF5B30">
      <w:pPr>
        <w:pStyle w:val="a6"/>
        <w:spacing w:after="0" w:line="240" w:lineRule="auto"/>
        <w:ind w:firstLine="709"/>
        <w:jc w:val="both"/>
        <w:rPr>
          <w:rStyle w:val="a8"/>
          <w:rFonts w:ascii="Times New Roman" w:hAnsi="Times New Roman"/>
        </w:rPr>
      </w:pPr>
      <w:r w:rsidRPr="009C6B7C">
        <w:rPr>
          <w:rStyle w:val="a8"/>
          <w:rFonts w:ascii="Times New Roman" w:hAnsi="Times New Roman"/>
        </w:rPr>
        <w:footnoteRef/>
      </w:r>
      <w:r w:rsidRPr="009C6B7C">
        <w:rPr>
          <w:rStyle w:val="a8"/>
          <w:rFonts w:ascii="Times New Roman" w:hAnsi="Times New Roman"/>
        </w:rPr>
        <w:t xml:space="preserve"> </w:t>
      </w:r>
      <w:r w:rsidRPr="009C6B7C">
        <w:rPr>
          <w:rFonts w:ascii="Times New Roman" w:hAnsi="Times New Roman"/>
        </w:rPr>
        <w:t>Избирательное объединение, выдвинувшее кандидатов</w:t>
      </w:r>
      <w:r>
        <w:rPr>
          <w:rFonts w:ascii="Times New Roman" w:hAnsi="Times New Roman"/>
        </w:rPr>
        <w:t xml:space="preserve">, </w:t>
      </w:r>
      <w:r w:rsidRPr="009C6B7C">
        <w:rPr>
          <w:rFonts w:ascii="Times New Roman" w:hAnsi="Times New Roman"/>
        </w:rPr>
        <w:t xml:space="preserve">вправе назначить до </w:t>
      </w:r>
      <w:r>
        <w:rPr>
          <w:rFonts w:ascii="Times New Roman" w:hAnsi="Times New Roman"/>
        </w:rPr>
        <w:t>пяти</w:t>
      </w:r>
      <w:r w:rsidRPr="009C6B7C">
        <w:rPr>
          <w:rFonts w:ascii="Times New Roman" w:hAnsi="Times New Roman"/>
        </w:rPr>
        <w:t xml:space="preserve"> доверенных лиц.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</w:t>
      </w:r>
      <w:r>
        <w:rPr>
          <w:rFonts w:ascii="Times New Roman" w:hAnsi="Times New Roman"/>
        </w:rPr>
        <w:br/>
      </w:r>
      <w:r w:rsidRPr="009C6B7C">
        <w:rPr>
          <w:rFonts w:ascii="Times New Roman" w:hAnsi="Times New Roman"/>
        </w:rPr>
        <w:t>в избирательную комиссию приказа об освобождении его от исполнения служебных обязанностей (в том числе на период отпуска).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2C" w:rsidRDefault="004D619E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83E2C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A12C37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B274A420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337319E"/>
    <w:multiLevelType w:val="hybridMultilevel"/>
    <w:tmpl w:val="80C0AA80"/>
    <w:lvl w:ilvl="0" w:tplc="F672FF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249E3"/>
    <w:multiLevelType w:val="multilevel"/>
    <w:tmpl w:val="63229DA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5"/>
  </w:num>
  <w:num w:numId="12">
    <w:abstractNumId w:val="0"/>
  </w:num>
  <w:num w:numId="13">
    <w:abstractNumId w:val="8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95"/>
    <w:rsid w:val="00007E36"/>
    <w:rsid w:val="00013A65"/>
    <w:rsid w:val="00033A37"/>
    <w:rsid w:val="0003403D"/>
    <w:rsid w:val="00040848"/>
    <w:rsid w:val="00041C2C"/>
    <w:rsid w:val="00047FD6"/>
    <w:rsid w:val="00051A87"/>
    <w:rsid w:val="00057952"/>
    <w:rsid w:val="00065A83"/>
    <w:rsid w:val="000663CF"/>
    <w:rsid w:val="00066663"/>
    <w:rsid w:val="00085310"/>
    <w:rsid w:val="00094998"/>
    <w:rsid w:val="000A0347"/>
    <w:rsid w:val="000A6428"/>
    <w:rsid w:val="000C095F"/>
    <w:rsid w:val="000D4D53"/>
    <w:rsid w:val="000E230A"/>
    <w:rsid w:val="000E51B1"/>
    <w:rsid w:val="000E5734"/>
    <w:rsid w:val="000E62B5"/>
    <w:rsid w:val="000F4A08"/>
    <w:rsid w:val="0010129E"/>
    <w:rsid w:val="001054F6"/>
    <w:rsid w:val="001107D0"/>
    <w:rsid w:val="00142DBC"/>
    <w:rsid w:val="00145B24"/>
    <w:rsid w:val="00147DB4"/>
    <w:rsid w:val="00152E8A"/>
    <w:rsid w:val="001536AE"/>
    <w:rsid w:val="001642F6"/>
    <w:rsid w:val="00170120"/>
    <w:rsid w:val="00170290"/>
    <w:rsid w:val="001A57C1"/>
    <w:rsid w:val="001C794D"/>
    <w:rsid w:val="001D22B8"/>
    <w:rsid w:val="001D3970"/>
    <w:rsid w:val="001D4DAA"/>
    <w:rsid w:val="001E08B2"/>
    <w:rsid w:val="001E330B"/>
    <w:rsid w:val="001E6D26"/>
    <w:rsid w:val="001F0AA1"/>
    <w:rsid w:val="001F77BE"/>
    <w:rsid w:val="0020280E"/>
    <w:rsid w:val="002057E5"/>
    <w:rsid w:val="00206A03"/>
    <w:rsid w:val="0020717D"/>
    <w:rsid w:val="0021038E"/>
    <w:rsid w:val="00210D39"/>
    <w:rsid w:val="00220D9D"/>
    <w:rsid w:val="00223A66"/>
    <w:rsid w:val="00232401"/>
    <w:rsid w:val="00232DB6"/>
    <w:rsid w:val="00233F40"/>
    <w:rsid w:val="00242B20"/>
    <w:rsid w:val="0025776E"/>
    <w:rsid w:val="00257EE4"/>
    <w:rsid w:val="00262C2B"/>
    <w:rsid w:val="00295176"/>
    <w:rsid w:val="00297D04"/>
    <w:rsid w:val="002A4DE8"/>
    <w:rsid w:val="002A596A"/>
    <w:rsid w:val="002B0650"/>
    <w:rsid w:val="002B1F8B"/>
    <w:rsid w:val="002B6459"/>
    <w:rsid w:val="002C3883"/>
    <w:rsid w:val="002C6805"/>
    <w:rsid w:val="002E6465"/>
    <w:rsid w:val="002F77F5"/>
    <w:rsid w:val="00302AFB"/>
    <w:rsid w:val="00302EDE"/>
    <w:rsid w:val="0031604A"/>
    <w:rsid w:val="003209E8"/>
    <w:rsid w:val="0033072C"/>
    <w:rsid w:val="00340CFF"/>
    <w:rsid w:val="0034582B"/>
    <w:rsid w:val="00345B2B"/>
    <w:rsid w:val="003472E5"/>
    <w:rsid w:val="00353006"/>
    <w:rsid w:val="00360AD0"/>
    <w:rsid w:val="00371A4F"/>
    <w:rsid w:val="003729C2"/>
    <w:rsid w:val="00381634"/>
    <w:rsid w:val="00394B09"/>
    <w:rsid w:val="003973D7"/>
    <w:rsid w:val="003A5073"/>
    <w:rsid w:val="003B24BB"/>
    <w:rsid w:val="003B663C"/>
    <w:rsid w:val="003D3F67"/>
    <w:rsid w:val="003E214D"/>
    <w:rsid w:val="003E2ACA"/>
    <w:rsid w:val="003F1A40"/>
    <w:rsid w:val="003F23DB"/>
    <w:rsid w:val="00410089"/>
    <w:rsid w:val="00412D7D"/>
    <w:rsid w:val="004156D2"/>
    <w:rsid w:val="004160E7"/>
    <w:rsid w:val="00420D41"/>
    <w:rsid w:val="0042454A"/>
    <w:rsid w:val="00442F2D"/>
    <w:rsid w:val="00454B47"/>
    <w:rsid w:val="00461F4F"/>
    <w:rsid w:val="00473DBB"/>
    <w:rsid w:val="004834A3"/>
    <w:rsid w:val="00485FEA"/>
    <w:rsid w:val="00487272"/>
    <w:rsid w:val="004A3FB6"/>
    <w:rsid w:val="004B02FA"/>
    <w:rsid w:val="004C6623"/>
    <w:rsid w:val="004D619E"/>
    <w:rsid w:val="004E160D"/>
    <w:rsid w:val="004F1B22"/>
    <w:rsid w:val="004F34E5"/>
    <w:rsid w:val="004F3DC6"/>
    <w:rsid w:val="004F51C8"/>
    <w:rsid w:val="00505B30"/>
    <w:rsid w:val="00506268"/>
    <w:rsid w:val="005131B1"/>
    <w:rsid w:val="00515072"/>
    <w:rsid w:val="00515ABD"/>
    <w:rsid w:val="00525CCC"/>
    <w:rsid w:val="00530BAB"/>
    <w:rsid w:val="00543EBD"/>
    <w:rsid w:val="005445E0"/>
    <w:rsid w:val="005445FC"/>
    <w:rsid w:val="005456B3"/>
    <w:rsid w:val="00550F0B"/>
    <w:rsid w:val="00553BFE"/>
    <w:rsid w:val="00563808"/>
    <w:rsid w:val="00564ED4"/>
    <w:rsid w:val="00573993"/>
    <w:rsid w:val="0058266C"/>
    <w:rsid w:val="00584EB6"/>
    <w:rsid w:val="0059087D"/>
    <w:rsid w:val="00591031"/>
    <w:rsid w:val="005913F8"/>
    <w:rsid w:val="00591664"/>
    <w:rsid w:val="005920C7"/>
    <w:rsid w:val="005A782E"/>
    <w:rsid w:val="005B0E9D"/>
    <w:rsid w:val="005C0F0B"/>
    <w:rsid w:val="005C327A"/>
    <w:rsid w:val="005C5D8C"/>
    <w:rsid w:val="005D263D"/>
    <w:rsid w:val="005D3305"/>
    <w:rsid w:val="005D5AE5"/>
    <w:rsid w:val="005E5985"/>
    <w:rsid w:val="005F03C2"/>
    <w:rsid w:val="005F3415"/>
    <w:rsid w:val="005F4322"/>
    <w:rsid w:val="00600634"/>
    <w:rsid w:val="0061379F"/>
    <w:rsid w:val="006147E2"/>
    <w:rsid w:val="00617E28"/>
    <w:rsid w:val="00620CB2"/>
    <w:rsid w:val="00626616"/>
    <w:rsid w:val="00640199"/>
    <w:rsid w:val="006452ED"/>
    <w:rsid w:val="006465F3"/>
    <w:rsid w:val="00646C25"/>
    <w:rsid w:val="00650E6D"/>
    <w:rsid w:val="00655064"/>
    <w:rsid w:val="00656C53"/>
    <w:rsid w:val="00657188"/>
    <w:rsid w:val="00657BDC"/>
    <w:rsid w:val="006711AE"/>
    <w:rsid w:val="00671B1B"/>
    <w:rsid w:val="00682840"/>
    <w:rsid w:val="00683522"/>
    <w:rsid w:val="00684560"/>
    <w:rsid w:val="00695FE7"/>
    <w:rsid w:val="006B4789"/>
    <w:rsid w:val="006B4EB9"/>
    <w:rsid w:val="006E02E5"/>
    <w:rsid w:val="006E1691"/>
    <w:rsid w:val="006E2144"/>
    <w:rsid w:val="006E6FB6"/>
    <w:rsid w:val="006F3101"/>
    <w:rsid w:val="006F363E"/>
    <w:rsid w:val="0070178A"/>
    <w:rsid w:val="00702557"/>
    <w:rsid w:val="0070436B"/>
    <w:rsid w:val="00705BA4"/>
    <w:rsid w:val="00712E93"/>
    <w:rsid w:val="0072266E"/>
    <w:rsid w:val="007337BD"/>
    <w:rsid w:val="007343F0"/>
    <w:rsid w:val="00743068"/>
    <w:rsid w:val="00745308"/>
    <w:rsid w:val="00752F1B"/>
    <w:rsid w:val="00753E3F"/>
    <w:rsid w:val="007562A1"/>
    <w:rsid w:val="00761A1A"/>
    <w:rsid w:val="00763213"/>
    <w:rsid w:val="0077148A"/>
    <w:rsid w:val="007764DA"/>
    <w:rsid w:val="0077748F"/>
    <w:rsid w:val="00780204"/>
    <w:rsid w:val="0078105A"/>
    <w:rsid w:val="007C57D7"/>
    <w:rsid w:val="007D1643"/>
    <w:rsid w:val="007D17BD"/>
    <w:rsid w:val="007D5092"/>
    <w:rsid w:val="007D583B"/>
    <w:rsid w:val="007E06F5"/>
    <w:rsid w:val="007E271F"/>
    <w:rsid w:val="007E4108"/>
    <w:rsid w:val="007E7C4A"/>
    <w:rsid w:val="008167A2"/>
    <w:rsid w:val="00817D64"/>
    <w:rsid w:val="00821476"/>
    <w:rsid w:val="00826DAE"/>
    <w:rsid w:val="00827C24"/>
    <w:rsid w:val="008316EC"/>
    <w:rsid w:val="00832343"/>
    <w:rsid w:val="00845758"/>
    <w:rsid w:val="00855DF6"/>
    <w:rsid w:val="008563FF"/>
    <w:rsid w:val="00863A0E"/>
    <w:rsid w:val="00864180"/>
    <w:rsid w:val="008659A9"/>
    <w:rsid w:val="008675BB"/>
    <w:rsid w:val="008676B9"/>
    <w:rsid w:val="00887457"/>
    <w:rsid w:val="00892615"/>
    <w:rsid w:val="00892F2F"/>
    <w:rsid w:val="0089673C"/>
    <w:rsid w:val="008B037C"/>
    <w:rsid w:val="008B633F"/>
    <w:rsid w:val="008D5F2B"/>
    <w:rsid w:val="00905654"/>
    <w:rsid w:val="009131B0"/>
    <w:rsid w:val="00921DCF"/>
    <w:rsid w:val="009244F3"/>
    <w:rsid w:val="00930C9F"/>
    <w:rsid w:val="00933758"/>
    <w:rsid w:val="00940BD9"/>
    <w:rsid w:val="00955DDA"/>
    <w:rsid w:val="00960650"/>
    <w:rsid w:val="009708D8"/>
    <w:rsid w:val="00970BBD"/>
    <w:rsid w:val="0097498C"/>
    <w:rsid w:val="00983948"/>
    <w:rsid w:val="00985E97"/>
    <w:rsid w:val="00995CB6"/>
    <w:rsid w:val="009B1D0D"/>
    <w:rsid w:val="009C6B7C"/>
    <w:rsid w:val="009D1FCC"/>
    <w:rsid w:val="009D3445"/>
    <w:rsid w:val="009D65DC"/>
    <w:rsid w:val="009E784F"/>
    <w:rsid w:val="009F166E"/>
    <w:rsid w:val="00A12C37"/>
    <w:rsid w:val="00A13214"/>
    <w:rsid w:val="00A25753"/>
    <w:rsid w:val="00A31889"/>
    <w:rsid w:val="00A31F2F"/>
    <w:rsid w:val="00A40C9C"/>
    <w:rsid w:val="00A44393"/>
    <w:rsid w:val="00A45C4F"/>
    <w:rsid w:val="00A60C21"/>
    <w:rsid w:val="00A638AD"/>
    <w:rsid w:val="00A64288"/>
    <w:rsid w:val="00A76741"/>
    <w:rsid w:val="00A77C43"/>
    <w:rsid w:val="00A8089C"/>
    <w:rsid w:val="00A8238E"/>
    <w:rsid w:val="00A8271B"/>
    <w:rsid w:val="00A82BDF"/>
    <w:rsid w:val="00A90408"/>
    <w:rsid w:val="00A95A1E"/>
    <w:rsid w:val="00AA4079"/>
    <w:rsid w:val="00AA4F71"/>
    <w:rsid w:val="00AA563A"/>
    <w:rsid w:val="00AA5FAB"/>
    <w:rsid w:val="00AB1C49"/>
    <w:rsid w:val="00AB25A4"/>
    <w:rsid w:val="00AC62FD"/>
    <w:rsid w:val="00AC7347"/>
    <w:rsid w:val="00AD19ED"/>
    <w:rsid w:val="00AD4E77"/>
    <w:rsid w:val="00AD7420"/>
    <w:rsid w:val="00AE1203"/>
    <w:rsid w:val="00AE5893"/>
    <w:rsid w:val="00AE6656"/>
    <w:rsid w:val="00AF320D"/>
    <w:rsid w:val="00AF35B4"/>
    <w:rsid w:val="00AF3AA0"/>
    <w:rsid w:val="00B036E7"/>
    <w:rsid w:val="00B06595"/>
    <w:rsid w:val="00B107E2"/>
    <w:rsid w:val="00B12043"/>
    <w:rsid w:val="00B23154"/>
    <w:rsid w:val="00B317EA"/>
    <w:rsid w:val="00B45D62"/>
    <w:rsid w:val="00B5271E"/>
    <w:rsid w:val="00B7068A"/>
    <w:rsid w:val="00B709C2"/>
    <w:rsid w:val="00B922F9"/>
    <w:rsid w:val="00B97247"/>
    <w:rsid w:val="00BB4DB1"/>
    <w:rsid w:val="00BC6B8D"/>
    <w:rsid w:val="00BE4098"/>
    <w:rsid w:val="00C017FE"/>
    <w:rsid w:val="00C029B5"/>
    <w:rsid w:val="00C04EBB"/>
    <w:rsid w:val="00C0700D"/>
    <w:rsid w:val="00C10169"/>
    <w:rsid w:val="00C20C7A"/>
    <w:rsid w:val="00C24C29"/>
    <w:rsid w:val="00C30256"/>
    <w:rsid w:val="00C3041E"/>
    <w:rsid w:val="00C306B3"/>
    <w:rsid w:val="00C34B13"/>
    <w:rsid w:val="00C441A7"/>
    <w:rsid w:val="00C46B5B"/>
    <w:rsid w:val="00C63BA1"/>
    <w:rsid w:val="00C760D4"/>
    <w:rsid w:val="00C940C5"/>
    <w:rsid w:val="00C95881"/>
    <w:rsid w:val="00CA293B"/>
    <w:rsid w:val="00CB243A"/>
    <w:rsid w:val="00CB289C"/>
    <w:rsid w:val="00CC180B"/>
    <w:rsid w:val="00CC47DC"/>
    <w:rsid w:val="00CC64F4"/>
    <w:rsid w:val="00CD5E40"/>
    <w:rsid w:val="00CD79DF"/>
    <w:rsid w:val="00CE0C2D"/>
    <w:rsid w:val="00CE7058"/>
    <w:rsid w:val="00CF45C7"/>
    <w:rsid w:val="00D0171F"/>
    <w:rsid w:val="00D10095"/>
    <w:rsid w:val="00D10CA1"/>
    <w:rsid w:val="00D12D2E"/>
    <w:rsid w:val="00D149D2"/>
    <w:rsid w:val="00D17449"/>
    <w:rsid w:val="00D26664"/>
    <w:rsid w:val="00D30575"/>
    <w:rsid w:val="00D37C44"/>
    <w:rsid w:val="00D44B82"/>
    <w:rsid w:val="00D502F7"/>
    <w:rsid w:val="00D60BA6"/>
    <w:rsid w:val="00D64606"/>
    <w:rsid w:val="00D646A8"/>
    <w:rsid w:val="00D964DE"/>
    <w:rsid w:val="00DC0CB6"/>
    <w:rsid w:val="00DC752F"/>
    <w:rsid w:val="00DE05BB"/>
    <w:rsid w:val="00DF1347"/>
    <w:rsid w:val="00DF5337"/>
    <w:rsid w:val="00E05A76"/>
    <w:rsid w:val="00E06BE6"/>
    <w:rsid w:val="00E07B73"/>
    <w:rsid w:val="00E145B4"/>
    <w:rsid w:val="00E23208"/>
    <w:rsid w:val="00E363C6"/>
    <w:rsid w:val="00E36EE7"/>
    <w:rsid w:val="00E43594"/>
    <w:rsid w:val="00E43B3B"/>
    <w:rsid w:val="00E51633"/>
    <w:rsid w:val="00E571BC"/>
    <w:rsid w:val="00E57240"/>
    <w:rsid w:val="00E61FEA"/>
    <w:rsid w:val="00E64FCA"/>
    <w:rsid w:val="00E66918"/>
    <w:rsid w:val="00E72217"/>
    <w:rsid w:val="00E83E2C"/>
    <w:rsid w:val="00E909DC"/>
    <w:rsid w:val="00E92D47"/>
    <w:rsid w:val="00EB1099"/>
    <w:rsid w:val="00EB6A14"/>
    <w:rsid w:val="00EC0BBC"/>
    <w:rsid w:val="00ED6622"/>
    <w:rsid w:val="00EE0911"/>
    <w:rsid w:val="00EF1C0B"/>
    <w:rsid w:val="00EF2409"/>
    <w:rsid w:val="00EF7FDC"/>
    <w:rsid w:val="00F038BC"/>
    <w:rsid w:val="00F0598B"/>
    <w:rsid w:val="00F05E64"/>
    <w:rsid w:val="00F12227"/>
    <w:rsid w:val="00F22B68"/>
    <w:rsid w:val="00F23E7E"/>
    <w:rsid w:val="00F241C6"/>
    <w:rsid w:val="00F33B01"/>
    <w:rsid w:val="00F42A87"/>
    <w:rsid w:val="00F44B98"/>
    <w:rsid w:val="00F51162"/>
    <w:rsid w:val="00F5133F"/>
    <w:rsid w:val="00F54B0F"/>
    <w:rsid w:val="00F55B57"/>
    <w:rsid w:val="00F55C05"/>
    <w:rsid w:val="00F568D5"/>
    <w:rsid w:val="00F6108F"/>
    <w:rsid w:val="00F85556"/>
    <w:rsid w:val="00F93505"/>
    <w:rsid w:val="00F95AB0"/>
    <w:rsid w:val="00FA1FB6"/>
    <w:rsid w:val="00FB5C41"/>
    <w:rsid w:val="00FB67CB"/>
    <w:rsid w:val="00FC1F91"/>
    <w:rsid w:val="00FC64E8"/>
    <w:rsid w:val="00FD4764"/>
    <w:rsid w:val="00FD53EB"/>
    <w:rsid w:val="00FD790D"/>
    <w:rsid w:val="00FE2E26"/>
    <w:rsid w:val="00FE414E"/>
    <w:rsid w:val="00FE4B9B"/>
    <w:rsid w:val="00FE667A"/>
    <w:rsid w:val="00FE6D14"/>
    <w:rsid w:val="00FF238E"/>
    <w:rsid w:val="00FF5B30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8563F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8563FF"/>
    <w:rPr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54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56B3"/>
    <w:rPr>
      <w:rFonts w:ascii="Tahoma" w:hAnsi="Tahoma" w:cs="Tahoma"/>
      <w:sz w:val="16"/>
      <w:szCs w:val="16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642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642F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642F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642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642F6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505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AACB2-4C9E-47E7-801D-06B9F59A9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2817A-E2C5-4ECA-AEB6-07C380DB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consultantplus://offline/ref=D71673E6DD89D7440614F1593F0CFBF427B782DC037ED539A860CE8E1Ba9PFG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Пользователь</cp:lastModifiedBy>
  <cp:revision>8</cp:revision>
  <cp:lastPrinted>2026-06-30T13:03:00Z</cp:lastPrinted>
  <dcterms:created xsi:type="dcterms:W3CDTF">2026-06-30T13:29:00Z</dcterms:created>
  <dcterms:modified xsi:type="dcterms:W3CDTF">2026-07-02T08:00:00Z</dcterms:modified>
</cp:coreProperties>
</file>